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1D5FE" w14:textId="77777777" w:rsidR="006B1EA6" w:rsidRDefault="006F1EE8">
      <w:pPr>
        <w:spacing w:line="360" w:lineRule="auto"/>
        <w:jc w:val="center"/>
        <w:rPr>
          <w:rFonts w:ascii="Arial" w:hAnsi="Arial"/>
          <w:b/>
          <w:bCs/>
          <w:sz w:val="22"/>
          <w:szCs w:val="22"/>
        </w:rPr>
      </w:pPr>
      <w:r>
        <w:rPr>
          <w:rFonts w:ascii="Arial" w:hAnsi="Arial"/>
          <w:noProof/>
          <w:sz w:val="22"/>
          <w:szCs w:val="22"/>
        </w:rPr>
        <w:drawing>
          <wp:inline distT="0" distB="0" distL="0" distR="0" wp14:anchorId="7E7F973B" wp14:editId="7FD9B062">
            <wp:extent cx="954434" cy="984676"/>
            <wp:effectExtent l="0" t="0" r="0" b="0"/>
            <wp:docPr id="1073741825" name="officeArt object" descr="C:\Users\cortinovis\Desktop\logo su fondo bianco_784_9443.bmp"/>
            <wp:cNvGraphicFramePr/>
            <a:graphic xmlns:a="http://schemas.openxmlformats.org/drawingml/2006/main">
              <a:graphicData uri="http://schemas.openxmlformats.org/drawingml/2006/picture">
                <pic:pic xmlns:pic="http://schemas.openxmlformats.org/drawingml/2006/picture">
                  <pic:nvPicPr>
                    <pic:cNvPr id="1073741825" name="C:\Users\cortinovis\Desktop\logo su fondo bianco_784_9443.bmp" descr="C:\Users\cortinovis\Desktop\logo su fondo bianco_784_9443.bmp"/>
                    <pic:cNvPicPr>
                      <a:picLocks noChangeAspect="1"/>
                    </pic:cNvPicPr>
                  </pic:nvPicPr>
                  <pic:blipFill>
                    <a:blip r:embed="rId7"/>
                    <a:stretch>
                      <a:fillRect/>
                    </a:stretch>
                  </pic:blipFill>
                  <pic:spPr>
                    <a:xfrm>
                      <a:off x="0" y="0"/>
                      <a:ext cx="954434" cy="984676"/>
                    </a:xfrm>
                    <a:prstGeom prst="rect">
                      <a:avLst/>
                    </a:prstGeom>
                    <a:ln w="12700" cap="flat">
                      <a:noFill/>
                      <a:miter lim="400000"/>
                    </a:ln>
                    <a:effectLst/>
                  </pic:spPr>
                </pic:pic>
              </a:graphicData>
            </a:graphic>
          </wp:inline>
        </w:drawing>
      </w:r>
    </w:p>
    <w:p w14:paraId="024B75E7" w14:textId="77777777" w:rsidR="006B1EA6" w:rsidRDefault="006B1EA6">
      <w:pPr>
        <w:rPr>
          <w:rFonts w:ascii="Arial" w:hAnsi="Arial"/>
          <w:b/>
          <w:bCs/>
          <w:sz w:val="22"/>
          <w:szCs w:val="22"/>
        </w:rPr>
      </w:pPr>
    </w:p>
    <w:p w14:paraId="23F6BF84" w14:textId="77777777" w:rsidR="006B1EA6" w:rsidRDefault="006F1EE8">
      <w:pPr>
        <w:rPr>
          <w:rFonts w:ascii="Arial" w:eastAsia="Arial" w:hAnsi="Arial" w:cs="Arial"/>
          <w:b/>
          <w:bCs/>
          <w:sz w:val="22"/>
          <w:szCs w:val="22"/>
        </w:rPr>
      </w:pPr>
      <w:r>
        <w:rPr>
          <w:rFonts w:ascii="Arial" w:hAnsi="Arial"/>
          <w:b/>
          <w:bCs/>
          <w:sz w:val="22"/>
          <w:szCs w:val="22"/>
        </w:rPr>
        <w:t>DIREZIONE PIANIFICAZIONE STRATEGICA E ORGANIZZAZIONE</w:t>
      </w:r>
    </w:p>
    <w:p w14:paraId="4C1DDEF5" w14:textId="77777777" w:rsidR="006B1EA6" w:rsidRDefault="006F1EE8">
      <w:pPr>
        <w:rPr>
          <w:rFonts w:ascii="Arial" w:eastAsia="Arial" w:hAnsi="Arial" w:cs="Arial"/>
          <w:b/>
          <w:bCs/>
          <w:sz w:val="22"/>
          <w:szCs w:val="22"/>
        </w:rPr>
      </w:pPr>
      <w:r>
        <w:rPr>
          <w:rFonts w:ascii="Arial" w:hAnsi="Arial"/>
          <w:b/>
          <w:bCs/>
          <w:sz w:val="22"/>
          <w:szCs w:val="22"/>
        </w:rPr>
        <w:t>PIANIFICAZIONE E CONTROLLO STRATEGICO E MANAGEMENT DEI PROGETTI EUROPEI</w:t>
      </w:r>
    </w:p>
    <w:p w14:paraId="30FF29BB" w14:textId="77777777" w:rsidR="006B1EA6" w:rsidRDefault="006B1EA6">
      <w:pPr>
        <w:spacing w:line="360" w:lineRule="auto"/>
        <w:rPr>
          <w:rFonts w:ascii="Arial" w:eastAsia="Arial" w:hAnsi="Arial" w:cs="Arial"/>
          <w:b/>
          <w:bCs/>
          <w:sz w:val="22"/>
          <w:szCs w:val="22"/>
        </w:rPr>
      </w:pPr>
    </w:p>
    <w:p w14:paraId="47F0C4C6" w14:textId="77777777" w:rsidR="006B1EA6" w:rsidRDefault="006F1EE8">
      <w:pPr>
        <w:spacing w:line="360" w:lineRule="auto"/>
        <w:rPr>
          <w:rFonts w:ascii="Arial" w:eastAsia="Arial" w:hAnsi="Arial" w:cs="Arial"/>
          <w:sz w:val="22"/>
          <w:szCs w:val="22"/>
        </w:rPr>
      </w:pPr>
      <w:r>
        <w:rPr>
          <w:rFonts w:ascii="Arial" w:hAnsi="Arial"/>
          <w:sz w:val="22"/>
          <w:szCs w:val="22"/>
        </w:rPr>
        <w:t xml:space="preserve">N.                  </w:t>
      </w:r>
      <w:r>
        <w:rPr>
          <w:rFonts w:ascii="Arial" w:hAnsi="Arial"/>
          <w:sz w:val="22"/>
          <w:szCs w:val="22"/>
          <w:lang w:val="en-US"/>
        </w:rPr>
        <w:t>Reg Det</w:t>
      </w:r>
    </w:p>
    <w:p w14:paraId="7AB9B199" w14:textId="77777777" w:rsidR="006B1EA6" w:rsidRPr="0066296E" w:rsidRDefault="006F1EE8">
      <w:pPr>
        <w:spacing w:line="360" w:lineRule="auto"/>
        <w:rPr>
          <w:rFonts w:ascii="Arial" w:eastAsia="Arial" w:hAnsi="Arial" w:cs="Arial"/>
          <w:sz w:val="22"/>
          <w:szCs w:val="22"/>
          <w:lang w:val="en-US"/>
        </w:rPr>
      </w:pPr>
      <w:r w:rsidRPr="0066296E">
        <w:rPr>
          <w:rFonts w:ascii="Arial" w:hAnsi="Arial"/>
          <w:sz w:val="22"/>
          <w:szCs w:val="22"/>
          <w:lang w:val="en-US"/>
        </w:rPr>
        <w:t>N.                  Reg Dir.</w:t>
      </w:r>
    </w:p>
    <w:p w14:paraId="40DF3A56" w14:textId="18B6CC36" w:rsidR="006B1EA6" w:rsidRDefault="0066296E">
      <w:pPr>
        <w:spacing w:line="360" w:lineRule="auto"/>
        <w:rPr>
          <w:rFonts w:ascii="Arial" w:eastAsia="Arial" w:hAnsi="Arial" w:cs="Arial"/>
          <w:sz w:val="22"/>
          <w:szCs w:val="22"/>
        </w:rPr>
      </w:pPr>
      <w:r>
        <w:rPr>
          <w:rFonts w:ascii="Arial" w:hAnsi="Arial"/>
          <w:sz w:val="22"/>
          <w:szCs w:val="22"/>
        </w:rPr>
        <w:t xml:space="preserve">Fascicolo </w:t>
      </w:r>
      <w:r w:rsidR="006F1EE8">
        <w:rPr>
          <w:rFonts w:ascii="Arial" w:hAnsi="Arial"/>
          <w:sz w:val="22"/>
          <w:szCs w:val="22"/>
        </w:rPr>
        <w:t>II.7/F0022-19</w:t>
      </w:r>
    </w:p>
    <w:p w14:paraId="4ECDC38B" w14:textId="77777777" w:rsidR="006B1EA6" w:rsidRDefault="006B1EA6">
      <w:pPr>
        <w:spacing w:line="360" w:lineRule="auto"/>
        <w:rPr>
          <w:rFonts w:ascii="Arial" w:eastAsia="Arial" w:hAnsi="Arial" w:cs="Arial"/>
          <w:sz w:val="22"/>
          <w:szCs w:val="22"/>
        </w:rPr>
      </w:pPr>
    </w:p>
    <w:p w14:paraId="670E8196" w14:textId="5B120140" w:rsidR="00846BD3" w:rsidRPr="00846BD3" w:rsidRDefault="006F1EE8" w:rsidP="00846BD3">
      <w:pPr>
        <w:spacing w:after="120" w:line="276" w:lineRule="auto"/>
        <w:jc w:val="both"/>
        <w:rPr>
          <w:rFonts w:ascii="Arial" w:hAnsi="Arial"/>
          <w:color w:val="auto"/>
          <w:sz w:val="20"/>
          <w:szCs w:val="20"/>
        </w:rPr>
      </w:pPr>
      <w:r>
        <w:rPr>
          <w:rFonts w:ascii="Arial" w:hAnsi="Arial"/>
          <w:b/>
          <w:bCs/>
          <w:sz w:val="20"/>
          <w:szCs w:val="20"/>
        </w:rPr>
        <w:t>OGGETTO:</w:t>
      </w:r>
      <w:r>
        <w:rPr>
          <w:rFonts w:ascii="Arial" w:hAnsi="Arial"/>
          <w:sz w:val="20"/>
          <w:szCs w:val="20"/>
        </w:rPr>
        <w:t xml:space="preserve"> Approvazione di un Avviso Pubblico finalizzato </w:t>
      </w:r>
      <w:r w:rsidR="007C2342">
        <w:rPr>
          <w:rFonts w:ascii="Arial" w:hAnsi="Arial"/>
          <w:sz w:val="20"/>
          <w:szCs w:val="20"/>
        </w:rPr>
        <w:t xml:space="preserve">a raccogliere le manifestazioni di interesse di coloro che sono interessati a partecipare alla selezione dei “vicini solidali” del co-housing del progetto </w:t>
      </w:r>
      <w:r>
        <w:rPr>
          <w:rFonts w:ascii="Arial" w:hAnsi="Arial"/>
          <w:sz w:val="20"/>
          <w:szCs w:val="20"/>
        </w:rPr>
        <w:t xml:space="preserve">europeo </w:t>
      </w:r>
      <w:r w:rsidRPr="007159A4">
        <w:rPr>
          <w:rFonts w:ascii="Arial" w:hAnsi="Arial"/>
          <w:color w:val="auto"/>
          <w:sz w:val="20"/>
          <w:szCs w:val="20"/>
        </w:rPr>
        <w:t>CAPACITyES</w:t>
      </w:r>
      <w:r w:rsidR="00846BD3">
        <w:rPr>
          <w:rFonts w:ascii="Arial" w:hAnsi="Arial"/>
          <w:color w:val="auto"/>
          <w:sz w:val="20"/>
          <w:szCs w:val="20"/>
        </w:rPr>
        <w:t xml:space="preserve">. </w:t>
      </w:r>
      <w:r w:rsidR="00846BD3" w:rsidRPr="00846BD3">
        <w:rPr>
          <w:rFonts w:ascii="Arial" w:hAnsi="Arial"/>
          <w:color w:val="auto"/>
          <w:sz w:val="20"/>
          <w:szCs w:val="20"/>
        </w:rPr>
        <w:t>Codice Progetto UIA 04-230. CUP H19E19001070006</w:t>
      </w:r>
      <w:r w:rsidR="00846BD3">
        <w:rPr>
          <w:rFonts w:ascii="Arial" w:hAnsi="Arial"/>
          <w:color w:val="auto"/>
          <w:sz w:val="20"/>
          <w:szCs w:val="20"/>
        </w:rPr>
        <w:t xml:space="preserve">. Atto non comportante spesa. </w:t>
      </w:r>
    </w:p>
    <w:p w14:paraId="46D37E38" w14:textId="5090449D" w:rsidR="006B1EA6" w:rsidRDefault="006B1EA6">
      <w:pPr>
        <w:spacing w:after="120" w:line="276" w:lineRule="auto"/>
        <w:jc w:val="both"/>
        <w:rPr>
          <w:rFonts w:ascii="Arial" w:eastAsia="Arial" w:hAnsi="Arial" w:cs="Arial"/>
          <w:sz w:val="20"/>
          <w:szCs w:val="20"/>
        </w:rPr>
      </w:pPr>
    </w:p>
    <w:p w14:paraId="3A9DF233" w14:textId="77777777" w:rsidR="006B1EA6" w:rsidRDefault="006F1EE8">
      <w:pPr>
        <w:jc w:val="center"/>
        <w:rPr>
          <w:rFonts w:ascii="Arial" w:eastAsia="Arial" w:hAnsi="Arial" w:cs="Arial"/>
          <w:b/>
          <w:bCs/>
          <w:sz w:val="20"/>
          <w:szCs w:val="20"/>
        </w:rPr>
      </w:pPr>
      <w:r>
        <w:rPr>
          <w:rFonts w:ascii="Arial" w:hAnsi="Arial"/>
          <w:b/>
          <w:bCs/>
          <w:sz w:val="20"/>
          <w:szCs w:val="20"/>
        </w:rPr>
        <w:t>LA RESPONSABILE DEL SERVIZIO</w:t>
      </w:r>
    </w:p>
    <w:p w14:paraId="58616FC8" w14:textId="77777777" w:rsidR="006B1EA6" w:rsidRDefault="006F1EE8">
      <w:pPr>
        <w:jc w:val="center"/>
        <w:rPr>
          <w:rFonts w:ascii="Arial" w:eastAsia="Arial" w:hAnsi="Arial" w:cs="Arial"/>
          <w:sz w:val="20"/>
          <w:szCs w:val="20"/>
        </w:rPr>
      </w:pPr>
      <w:r>
        <w:rPr>
          <w:rFonts w:ascii="Arial" w:hAnsi="Arial"/>
          <w:sz w:val="20"/>
          <w:szCs w:val="20"/>
        </w:rPr>
        <w:t>Dott.ssa Manuela Armati</w:t>
      </w:r>
    </w:p>
    <w:p w14:paraId="2D0A4305" w14:textId="77777777" w:rsidR="006B1EA6" w:rsidRDefault="006F1EE8">
      <w:pPr>
        <w:spacing w:after="120"/>
        <w:jc w:val="both"/>
        <w:rPr>
          <w:rFonts w:ascii="Arial" w:eastAsia="Arial" w:hAnsi="Arial" w:cs="Arial"/>
          <w:b/>
          <w:bCs/>
          <w:sz w:val="20"/>
          <w:szCs w:val="20"/>
        </w:rPr>
      </w:pPr>
      <w:r>
        <w:rPr>
          <w:rFonts w:ascii="Arial" w:hAnsi="Arial"/>
          <w:b/>
          <w:bCs/>
          <w:sz w:val="20"/>
          <w:szCs w:val="20"/>
        </w:rPr>
        <w:t>Premesso che:</w:t>
      </w:r>
    </w:p>
    <w:p w14:paraId="7DB9D7DA" w14:textId="77777777" w:rsidR="006B1EA6" w:rsidRDefault="006F1EE8">
      <w:pPr>
        <w:pStyle w:val="Paragrafoelenco"/>
        <w:numPr>
          <w:ilvl w:val="0"/>
          <w:numId w:val="2"/>
        </w:numPr>
        <w:shd w:val="clear" w:color="auto" w:fill="FFFFFF"/>
        <w:spacing w:before="120" w:after="0" w:line="240" w:lineRule="auto"/>
        <w:ind w:right="28"/>
        <w:jc w:val="both"/>
        <w:rPr>
          <w:rFonts w:ascii="Arial" w:hAnsi="Arial"/>
          <w:sz w:val="20"/>
          <w:szCs w:val="20"/>
        </w:rPr>
      </w:pPr>
      <w:r>
        <w:rPr>
          <w:rFonts w:ascii="Arial" w:hAnsi="Arial"/>
          <w:sz w:val="20"/>
          <w:szCs w:val="20"/>
        </w:rPr>
        <w:t>il 31 gennaio 2019 il Comune di Bergamo ha presentato – in qualità di capofila - una proposta progettuale a valere sulla quarta Call del programma europeo UIA (Urban Innovative Action) dal titolo CAPACITyES (Children Against Poverty Awake the CITy Education System) volta a contrastare la povertà urbana considerata sotto tre aspetti principali: deprivazione abitativa, povertà educativa infantile e segregazione spaziale;</w:t>
      </w:r>
    </w:p>
    <w:p w14:paraId="5D9AB982" w14:textId="77777777" w:rsidR="006B1EA6" w:rsidRDefault="006F1EE8">
      <w:pPr>
        <w:pStyle w:val="Paragrafoelenco"/>
        <w:numPr>
          <w:ilvl w:val="0"/>
          <w:numId w:val="2"/>
        </w:numPr>
        <w:shd w:val="clear" w:color="auto" w:fill="FFFFFF"/>
        <w:spacing w:before="120" w:after="0" w:line="240" w:lineRule="auto"/>
        <w:ind w:right="28"/>
        <w:jc w:val="both"/>
        <w:rPr>
          <w:rFonts w:ascii="Arial" w:hAnsi="Arial"/>
          <w:sz w:val="20"/>
          <w:szCs w:val="20"/>
        </w:rPr>
      </w:pPr>
      <w:r>
        <w:rPr>
          <w:rFonts w:ascii="Arial" w:hAnsi="Arial"/>
          <w:sz w:val="20"/>
          <w:szCs w:val="20"/>
        </w:rPr>
        <w:t>il 1 agosto 2019 il Comune di Bergamo ha ricevuto comunicazione che il progetto CAPACITyES è stato ammesso a finanziamento, con un co-finanziamento della Commissione Europea pari a € 4.800.000,00 ed in data 6 agosto 2019 la Commissione Europea ha dato comunicazione ufficiale dei progetti vincitori tramite comunicato stampa;</w:t>
      </w:r>
    </w:p>
    <w:p w14:paraId="1A45529C" w14:textId="59D114DC" w:rsidR="006B1EA6" w:rsidRPr="00B3522C" w:rsidRDefault="006F1EE8" w:rsidP="00B3522C">
      <w:pPr>
        <w:pStyle w:val="Paragrafoelenco"/>
        <w:numPr>
          <w:ilvl w:val="0"/>
          <w:numId w:val="2"/>
        </w:numPr>
        <w:shd w:val="clear" w:color="auto" w:fill="FFFFFF"/>
        <w:spacing w:before="120" w:after="120" w:line="240" w:lineRule="auto"/>
        <w:ind w:right="28"/>
        <w:jc w:val="both"/>
        <w:rPr>
          <w:rFonts w:ascii="Arial" w:hAnsi="Arial"/>
          <w:sz w:val="20"/>
          <w:szCs w:val="20"/>
        </w:rPr>
      </w:pPr>
      <w:r>
        <w:rPr>
          <w:rFonts w:ascii="Arial" w:hAnsi="Arial"/>
          <w:sz w:val="20"/>
          <w:szCs w:val="20"/>
        </w:rPr>
        <w:t>tra gli impegni assunti dal Comune di Bergamo, nell’ambito del progetto CAPACITyES, vi è la ristrutturazione dell’immobile sito in via Borgo Palazzo n. 130, con la finalità di sperimentare una soluzione abitativa di co-housing temporaneo per 12 nuclei familiari, che presentano difficoltà ad accedere e/o restare sul mercato abitativo privato</w:t>
      </w:r>
      <w:r w:rsidR="007C2342">
        <w:rPr>
          <w:rFonts w:ascii="Arial" w:hAnsi="Arial"/>
          <w:sz w:val="20"/>
          <w:szCs w:val="20"/>
        </w:rPr>
        <w:t xml:space="preserve"> e per 1 o 2 famiglie aventi il ruolo di vicini solidali.</w:t>
      </w:r>
    </w:p>
    <w:p w14:paraId="707EEEB4" w14:textId="77777777" w:rsidR="006B1EA6" w:rsidRDefault="006F1EE8">
      <w:pPr>
        <w:spacing w:after="120"/>
        <w:jc w:val="both"/>
        <w:rPr>
          <w:rFonts w:ascii="Arial" w:eastAsia="Arial" w:hAnsi="Arial" w:cs="Arial"/>
          <w:b/>
          <w:bCs/>
          <w:sz w:val="20"/>
          <w:szCs w:val="20"/>
        </w:rPr>
      </w:pPr>
      <w:r>
        <w:rPr>
          <w:rFonts w:ascii="Arial" w:hAnsi="Arial"/>
          <w:b/>
          <w:bCs/>
          <w:sz w:val="20"/>
          <w:szCs w:val="20"/>
        </w:rPr>
        <w:t>Considerato che:</w:t>
      </w:r>
    </w:p>
    <w:p w14:paraId="50986CE5" w14:textId="77777777" w:rsidR="006B1EA6" w:rsidRPr="007159A4" w:rsidRDefault="006F1EE8">
      <w:pPr>
        <w:pStyle w:val="NormaleWeb"/>
        <w:numPr>
          <w:ilvl w:val="0"/>
          <w:numId w:val="4"/>
        </w:numPr>
        <w:spacing w:before="0" w:after="120"/>
        <w:jc w:val="both"/>
        <w:rPr>
          <w:rFonts w:ascii="Arial" w:hAnsi="Arial"/>
          <w:color w:val="auto"/>
          <w:sz w:val="20"/>
          <w:szCs w:val="20"/>
        </w:rPr>
      </w:pPr>
      <w:r>
        <w:rPr>
          <w:rFonts w:ascii="Arial" w:hAnsi="Arial"/>
          <w:sz w:val="20"/>
          <w:szCs w:val="20"/>
        </w:rPr>
        <w:t>la</w:t>
      </w:r>
      <w:r>
        <w:rPr>
          <w:rFonts w:ascii="Arial" w:hAnsi="Arial"/>
          <w:color w:val="FF2600"/>
          <w:sz w:val="20"/>
          <w:szCs w:val="20"/>
        </w:rPr>
        <w:t xml:space="preserve"> </w:t>
      </w:r>
      <w:r w:rsidRPr="007159A4">
        <w:rPr>
          <w:rFonts w:ascii="Arial" w:hAnsi="Arial"/>
          <w:color w:val="auto"/>
          <w:sz w:val="20"/>
          <w:szCs w:val="20"/>
        </w:rPr>
        <w:t xml:space="preserve">coabitazione delle suddette famiglie, selezionate nell’ambito del progetto, </w:t>
      </w:r>
      <w:r w:rsidR="007159A4" w:rsidRPr="007159A4">
        <w:rPr>
          <w:rFonts w:ascii="Arial" w:hAnsi="Arial"/>
          <w:color w:val="auto"/>
          <w:sz w:val="20"/>
          <w:szCs w:val="20"/>
        </w:rPr>
        <w:t>prevede la condivisione di</w:t>
      </w:r>
      <w:r w:rsidRPr="007159A4">
        <w:rPr>
          <w:rFonts w:ascii="Arial" w:hAnsi="Arial"/>
          <w:color w:val="auto"/>
          <w:sz w:val="20"/>
          <w:szCs w:val="20"/>
        </w:rPr>
        <w:t xml:space="preserve"> alcuni spazi e servizi all’interno di un percorso volto al rafforzamento dell’autonomia dei beneficiari, con il supporto del personale educativo individuato dai partner di progetto; </w:t>
      </w:r>
    </w:p>
    <w:p w14:paraId="029670A0" w14:textId="1A99F619" w:rsidR="006B1EA6" w:rsidRPr="007159A4" w:rsidRDefault="006F1EE8">
      <w:pPr>
        <w:pStyle w:val="NormaleWeb"/>
        <w:numPr>
          <w:ilvl w:val="0"/>
          <w:numId w:val="4"/>
        </w:numPr>
        <w:spacing w:before="0" w:after="120"/>
        <w:jc w:val="both"/>
        <w:rPr>
          <w:rFonts w:ascii="Arial" w:hAnsi="Arial"/>
          <w:color w:val="auto"/>
          <w:sz w:val="20"/>
          <w:szCs w:val="20"/>
        </w:rPr>
      </w:pPr>
      <w:r w:rsidRPr="007159A4">
        <w:rPr>
          <w:rFonts w:ascii="Arial" w:hAnsi="Arial"/>
          <w:color w:val="auto"/>
          <w:sz w:val="20"/>
          <w:szCs w:val="20"/>
        </w:rPr>
        <w:t>il progetto</w:t>
      </w:r>
      <w:r w:rsidR="007C2342">
        <w:rPr>
          <w:rFonts w:ascii="Arial" w:hAnsi="Arial"/>
          <w:color w:val="auto"/>
          <w:sz w:val="20"/>
          <w:szCs w:val="20"/>
        </w:rPr>
        <w:t xml:space="preserve"> prevede la realizzazione </w:t>
      </w:r>
      <w:r w:rsidRPr="007159A4">
        <w:rPr>
          <w:rFonts w:ascii="Arial" w:hAnsi="Arial"/>
          <w:color w:val="auto"/>
          <w:sz w:val="20"/>
          <w:szCs w:val="20"/>
        </w:rPr>
        <w:t xml:space="preserve">di un’esperienza di abitare condiviso che sia in grado di coinvolgere attivamente le famiglie del co-housing, grazie anche alle attività organizzate dai “vicini solidali”; </w:t>
      </w:r>
    </w:p>
    <w:p w14:paraId="606B5F06" w14:textId="48075790" w:rsidR="006B1EA6" w:rsidRPr="007159A4" w:rsidRDefault="006F1EE8">
      <w:pPr>
        <w:pStyle w:val="NormaleWeb"/>
        <w:numPr>
          <w:ilvl w:val="0"/>
          <w:numId w:val="5"/>
        </w:numPr>
        <w:spacing w:before="0" w:after="120"/>
        <w:jc w:val="both"/>
        <w:rPr>
          <w:rFonts w:ascii="Arial" w:hAnsi="Arial"/>
          <w:color w:val="auto"/>
          <w:sz w:val="20"/>
          <w:szCs w:val="20"/>
        </w:rPr>
      </w:pPr>
      <w:r w:rsidRPr="007159A4">
        <w:rPr>
          <w:rFonts w:ascii="Arial" w:hAnsi="Arial"/>
          <w:color w:val="auto"/>
          <w:sz w:val="20"/>
          <w:szCs w:val="20"/>
        </w:rPr>
        <w:t>i “vicini solidali” avranno il compito di: supportare l’équipe di progetto nel facilitare i rapporti di buon vicinato tra le famiglie in coabitazione, contribuire alla gestione dell’immobile, mantenere vivi gli spazi comuni della struttura, realizzando attività destinate alla socializzazione e al tempo libero, con una dimensione a sc</w:t>
      </w:r>
      <w:r w:rsidR="00B3522C">
        <w:rPr>
          <w:rFonts w:ascii="Arial" w:hAnsi="Arial"/>
          <w:color w:val="auto"/>
          <w:sz w:val="20"/>
          <w:szCs w:val="20"/>
        </w:rPr>
        <w:t>ala condominiale e di quartiere;</w:t>
      </w:r>
    </w:p>
    <w:p w14:paraId="555BAFB6" w14:textId="67DB7232" w:rsidR="006B1EA6" w:rsidRPr="00B3522C" w:rsidRDefault="006F1EE8" w:rsidP="00B3522C">
      <w:pPr>
        <w:numPr>
          <w:ilvl w:val="0"/>
          <w:numId w:val="5"/>
        </w:numPr>
        <w:spacing w:before="120" w:after="120" w:line="259" w:lineRule="auto"/>
        <w:jc w:val="both"/>
        <w:rPr>
          <w:rFonts w:ascii="Arial" w:hAnsi="Arial"/>
          <w:color w:val="FF2600"/>
          <w:sz w:val="20"/>
          <w:szCs w:val="20"/>
        </w:rPr>
      </w:pPr>
      <w:r w:rsidRPr="007159A4">
        <w:rPr>
          <w:rFonts w:ascii="Arial" w:hAnsi="Arial"/>
          <w:color w:val="auto"/>
          <w:sz w:val="20"/>
          <w:szCs w:val="20"/>
        </w:rPr>
        <w:t>la scelta delle famiglie con il ruolo di “vicini solidali” avverrà tramite selezione pubblica coordinata dal Comune di Bergamo, in collaborazione con i partner di progetto interessati</w:t>
      </w:r>
      <w:r w:rsidRPr="00B3522C">
        <w:rPr>
          <w:rFonts w:ascii="Arial" w:hAnsi="Arial"/>
          <w:color w:val="auto"/>
          <w:sz w:val="20"/>
          <w:szCs w:val="20"/>
        </w:rPr>
        <w:t>.</w:t>
      </w:r>
      <w:r>
        <w:rPr>
          <w:rFonts w:ascii="Arial" w:hAnsi="Arial"/>
          <w:color w:val="FF2600"/>
          <w:sz w:val="20"/>
          <w:szCs w:val="20"/>
        </w:rPr>
        <w:t xml:space="preserve"> </w:t>
      </w:r>
    </w:p>
    <w:p w14:paraId="3970CBC2" w14:textId="77777777" w:rsidR="006B1EA6" w:rsidRDefault="006F1EE8" w:rsidP="0066296E">
      <w:pPr>
        <w:spacing w:after="120" w:line="259" w:lineRule="auto"/>
        <w:jc w:val="both"/>
        <w:rPr>
          <w:rFonts w:ascii="Arial" w:eastAsia="Arial" w:hAnsi="Arial" w:cs="Arial"/>
          <w:sz w:val="20"/>
          <w:szCs w:val="20"/>
        </w:rPr>
      </w:pPr>
      <w:r>
        <w:rPr>
          <w:rFonts w:ascii="Arial" w:hAnsi="Arial"/>
          <w:b/>
          <w:bCs/>
          <w:sz w:val="20"/>
          <w:szCs w:val="20"/>
        </w:rPr>
        <w:t>Dato atto che:</w:t>
      </w:r>
    </w:p>
    <w:p w14:paraId="3745A7DF" w14:textId="59465C84" w:rsidR="006B1EA6" w:rsidRPr="0066296E" w:rsidRDefault="006F1EE8" w:rsidP="0066296E">
      <w:pPr>
        <w:pStyle w:val="NormaleWeb"/>
        <w:numPr>
          <w:ilvl w:val="0"/>
          <w:numId w:val="4"/>
        </w:numPr>
        <w:spacing w:before="0" w:after="120"/>
        <w:jc w:val="both"/>
        <w:rPr>
          <w:rFonts w:ascii="Arial" w:hAnsi="Arial"/>
          <w:color w:val="auto"/>
          <w:sz w:val="20"/>
          <w:szCs w:val="20"/>
        </w:rPr>
      </w:pPr>
      <w:r w:rsidRPr="0066296E">
        <w:rPr>
          <w:rFonts w:ascii="Arial" w:hAnsi="Arial"/>
          <w:color w:val="auto"/>
          <w:sz w:val="20"/>
          <w:szCs w:val="20"/>
        </w:rPr>
        <w:t xml:space="preserve">in applicazione dei principi di pubblicità, trasparenza e imparzialità e in ottemperanza alle Direttive UE, </w:t>
      </w:r>
      <w:r w:rsidR="007C2342" w:rsidRPr="0066296E">
        <w:rPr>
          <w:rFonts w:ascii="Arial" w:hAnsi="Arial"/>
          <w:color w:val="auto"/>
          <w:sz w:val="20"/>
          <w:szCs w:val="20"/>
        </w:rPr>
        <w:t>si ritiene opportuno</w:t>
      </w:r>
      <w:r w:rsidRPr="0066296E">
        <w:rPr>
          <w:rFonts w:ascii="Arial" w:hAnsi="Arial"/>
          <w:color w:val="auto"/>
          <w:sz w:val="20"/>
          <w:szCs w:val="20"/>
        </w:rPr>
        <w:t xml:space="preserve">o avviare un’apposita procedura di manifestazione d’interesse per la raccolta di candidature da parte di soggetti interessati a partecipare al progetto CAPACITyES, in qualità di “vicini solidali”.  </w:t>
      </w:r>
    </w:p>
    <w:p w14:paraId="0645DA0D" w14:textId="77777777" w:rsidR="006B1EA6" w:rsidRDefault="006F1EE8" w:rsidP="0066296E">
      <w:pPr>
        <w:pStyle w:val="NormaleWeb"/>
        <w:numPr>
          <w:ilvl w:val="0"/>
          <w:numId w:val="4"/>
        </w:numPr>
        <w:spacing w:before="0" w:after="120"/>
        <w:jc w:val="both"/>
        <w:rPr>
          <w:sz w:val="20"/>
          <w:szCs w:val="20"/>
        </w:rPr>
      </w:pPr>
      <w:r w:rsidRPr="0066296E">
        <w:rPr>
          <w:rFonts w:ascii="Arial" w:hAnsi="Arial"/>
          <w:color w:val="auto"/>
          <w:sz w:val="20"/>
          <w:szCs w:val="20"/>
        </w:rPr>
        <w:lastRenderedPageBreak/>
        <w:t>è importante individuare candidati che meglio interpretino lo spirito del progetto affinché possano essere coinvolti</w:t>
      </w:r>
      <w:r>
        <w:rPr>
          <w:rFonts w:ascii="Arial" w:hAnsi="Arial"/>
          <w:sz w:val="20"/>
          <w:szCs w:val="20"/>
        </w:rPr>
        <w:t xml:space="preserve"> nelle fasi di realizzazione e gestione della struttura di co-housing.</w:t>
      </w:r>
    </w:p>
    <w:p w14:paraId="40CAD580" w14:textId="77777777" w:rsidR="006B1EA6" w:rsidRDefault="006F1EE8">
      <w:pPr>
        <w:spacing w:line="259" w:lineRule="auto"/>
        <w:jc w:val="both"/>
        <w:rPr>
          <w:rFonts w:ascii="Arial" w:eastAsia="Arial" w:hAnsi="Arial" w:cs="Arial"/>
          <w:sz w:val="20"/>
          <w:szCs w:val="20"/>
        </w:rPr>
      </w:pPr>
      <w:r>
        <w:rPr>
          <w:rFonts w:ascii="Arial" w:hAnsi="Arial"/>
          <w:b/>
          <w:bCs/>
          <w:sz w:val="20"/>
          <w:szCs w:val="20"/>
        </w:rPr>
        <w:t>Ritenuto</w:t>
      </w:r>
      <w:r>
        <w:rPr>
          <w:rFonts w:ascii="Arial" w:hAnsi="Arial"/>
          <w:sz w:val="20"/>
          <w:szCs w:val="20"/>
        </w:rPr>
        <w:t>:</w:t>
      </w:r>
    </w:p>
    <w:p w14:paraId="406D72DB" w14:textId="12E4CDFA" w:rsidR="006B1EA6" w:rsidRPr="0066296E" w:rsidRDefault="006F1EE8">
      <w:pPr>
        <w:numPr>
          <w:ilvl w:val="0"/>
          <w:numId w:val="5"/>
        </w:numPr>
        <w:spacing w:before="120" w:line="259" w:lineRule="auto"/>
        <w:jc w:val="both"/>
        <w:rPr>
          <w:rFonts w:ascii="Arial" w:hAnsi="Arial"/>
          <w:color w:val="auto"/>
          <w:sz w:val="20"/>
          <w:szCs w:val="20"/>
        </w:rPr>
      </w:pPr>
      <w:r>
        <w:rPr>
          <w:rFonts w:ascii="Arial" w:hAnsi="Arial"/>
          <w:sz w:val="20"/>
          <w:szCs w:val="20"/>
        </w:rPr>
        <w:t xml:space="preserve">di fissare la scadenza della presentazione di candidature alla manifestazione di interesse per la selezione dei “vicini solidali” del progetto </w:t>
      </w:r>
      <w:r w:rsidRPr="0066296E">
        <w:rPr>
          <w:rFonts w:ascii="Arial" w:hAnsi="Arial"/>
          <w:sz w:val="20"/>
          <w:szCs w:val="20"/>
        </w:rPr>
        <w:t xml:space="preserve">CAPACITyES </w:t>
      </w:r>
      <w:r w:rsidRPr="0066296E">
        <w:rPr>
          <w:rFonts w:ascii="Arial" w:hAnsi="Arial"/>
          <w:color w:val="auto"/>
          <w:sz w:val="20"/>
          <w:szCs w:val="20"/>
        </w:rPr>
        <w:t>in 15 giorni dalla data di pubblicazione sul sito istituzionale del Comune</w:t>
      </w:r>
      <w:r w:rsidR="007C2342" w:rsidRPr="0066296E">
        <w:rPr>
          <w:rFonts w:ascii="Arial" w:hAnsi="Arial"/>
          <w:color w:val="auto"/>
          <w:sz w:val="20"/>
          <w:szCs w:val="20"/>
        </w:rPr>
        <w:t xml:space="preserve"> dell’Avviso allegato</w:t>
      </w:r>
      <w:r w:rsidRPr="0066296E">
        <w:rPr>
          <w:rFonts w:ascii="Arial" w:hAnsi="Arial"/>
          <w:color w:val="auto"/>
          <w:sz w:val="20"/>
          <w:szCs w:val="20"/>
        </w:rPr>
        <w:t>;</w:t>
      </w:r>
    </w:p>
    <w:p w14:paraId="41DC0FDA" w14:textId="0A3B64AC" w:rsidR="006B1EA6" w:rsidRDefault="006F1EE8">
      <w:pPr>
        <w:numPr>
          <w:ilvl w:val="0"/>
          <w:numId w:val="5"/>
        </w:numPr>
        <w:spacing w:before="120" w:line="259" w:lineRule="auto"/>
        <w:jc w:val="both"/>
        <w:rPr>
          <w:rFonts w:ascii="Arial" w:hAnsi="Arial"/>
          <w:sz w:val="20"/>
          <w:szCs w:val="20"/>
        </w:rPr>
      </w:pPr>
      <w:r w:rsidRPr="0066296E">
        <w:rPr>
          <w:rFonts w:ascii="Arial" w:hAnsi="Arial"/>
          <w:sz w:val="20"/>
          <w:szCs w:val="20"/>
        </w:rPr>
        <w:t>di approvare l’Avviso Pubblico</w:t>
      </w:r>
      <w:r w:rsidR="007159A4" w:rsidRPr="0066296E">
        <w:rPr>
          <w:rFonts w:ascii="Arial" w:hAnsi="Arial"/>
          <w:sz w:val="20"/>
          <w:szCs w:val="20"/>
        </w:rPr>
        <w:t xml:space="preserve"> (Allegato1)</w:t>
      </w:r>
      <w:r w:rsidRPr="0066296E">
        <w:rPr>
          <w:rFonts w:ascii="Arial" w:hAnsi="Arial"/>
          <w:sz w:val="20"/>
          <w:szCs w:val="20"/>
        </w:rPr>
        <w:t xml:space="preserve"> finalizzato a ricevere</w:t>
      </w:r>
      <w:r w:rsidR="007C2342" w:rsidRPr="0066296E">
        <w:rPr>
          <w:rFonts w:ascii="Arial" w:hAnsi="Arial"/>
          <w:sz w:val="20"/>
          <w:szCs w:val="20"/>
        </w:rPr>
        <w:t xml:space="preserve"> le</w:t>
      </w:r>
      <w:r w:rsidRPr="0066296E">
        <w:rPr>
          <w:rFonts w:ascii="Arial" w:hAnsi="Arial"/>
          <w:sz w:val="20"/>
          <w:szCs w:val="20"/>
        </w:rPr>
        <w:t xml:space="preserve"> manifestazioni di interesse, per la ricerca e la selezione di “vicini solidali” del co-housing</w:t>
      </w:r>
      <w:r w:rsidRPr="007159A4">
        <w:rPr>
          <w:rFonts w:ascii="Arial" w:hAnsi="Arial"/>
          <w:sz w:val="20"/>
          <w:szCs w:val="20"/>
        </w:rPr>
        <w:t xml:space="preserve"> del progetto</w:t>
      </w:r>
      <w:r>
        <w:rPr>
          <w:rFonts w:ascii="Arial" w:hAnsi="Arial"/>
          <w:sz w:val="20"/>
          <w:szCs w:val="20"/>
        </w:rPr>
        <w:t xml:space="preserve"> CAPACITyES, sito in via Borgo Palazzo n. 130;</w:t>
      </w:r>
    </w:p>
    <w:p w14:paraId="3259054C" w14:textId="77777777" w:rsidR="006B1EA6" w:rsidRDefault="006F1EE8">
      <w:pPr>
        <w:numPr>
          <w:ilvl w:val="0"/>
          <w:numId w:val="5"/>
        </w:numPr>
        <w:spacing w:before="120" w:line="259" w:lineRule="auto"/>
        <w:jc w:val="both"/>
        <w:rPr>
          <w:rFonts w:ascii="Arial" w:hAnsi="Arial"/>
          <w:sz w:val="20"/>
          <w:szCs w:val="20"/>
        </w:rPr>
      </w:pPr>
      <w:r>
        <w:rPr>
          <w:rFonts w:ascii="Arial" w:hAnsi="Arial"/>
          <w:sz w:val="20"/>
          <w:szCs w:val="20"/>
        </w:rPr>
        <w:t xml:space="preserve">che l’Avviso, utile al fine di individuare candidature che possano apportare valore aggiunto il proprio contributo, secondo i criteri e le forme stabilite dallo stesso, non è vincolante per l’Ente. </w:t>
      </w:r>
    </w:p>
    <w:p w14:paraId="1C2D0C0E" w14:textId="77777777" w:rsidR="006B1EA6" w:rsidRDefault="006B1EA6">
      <w:pPr>
        <w:spacing w:line="259" w:lineRule="auto"/>
        <w:ind w:left="426" w:right="402"/>
        <w:jc w:val="both"/>
        <w:rPr>
          <w:rFonts w:ascii="Arial" w:eastAsia="Arial" w:hAnsi="Arial" w:cs="Arial"/>
          <w:sz w:val="20"/>
          <w:szCs w:val="20"/>
        </w:rPr>
      </w:pPr>
    </w:p>
    <w:p w14:paraId="07342797" w14:textId="77777777" w:rsidR="006B1EA6" w:rsidRDefault="006F1EE8">
      <w:pPr>
        <w:spacing w:line="259" w:lineRule="auto"/>
        <w:ind w:right="402"/>
        <w:jc w:val="both"/>
        <w:rPr>
          <w:rFonts w:ascii="Arial" w:eastAsia="Arial" w:hAnsi="Arial" w:cs="Arial"/>
          <w:sz w:val="20"/>
          <w:szCs w:val="20"/>
        </w:rPr>
      </w:pPr>
      <w:r>
        <w:rPr>
          <w:rFonts w:ascii="Arial" w:hAnsi="Arial"/>
          <w:sz w:val="20"/>
          <w:szCs w:val="20"/>
        </w:rPr>
        <w:t>Visti:</w:t>
      </w:r>
    </w:p>
    <w:p w14:paraId="76DF8FAA" w14:textId="77777777" w:rsidR="006B1EA6" w:rsidRDefault="006F1EE8">
      <w:pPr>
        <w:numPr>
          <w:ilvl w:val="0"/>
          <w:numId w:val="8"/>
        </w:numPr>
        <w:spacing w:line="259" w:lineRule="auto"/>
        <w:ind w:right="402"/>
        <w:jc w:val="both"/>
        <w:rPr>
          <w:rFonts w:ascii="Arial" w:hAnsi="Arial"/>
          <w:sz w:val="20"/>
          <w:szCs w:val="20"/>
        </w:rPr>
      </w:pPr>
      <w:r>
        <w:rPr>
          <w:rFonts w:ascii="Arial" w:hAnsi="Arial"/>
          <w:sz w:val="20"/>
          <w:szCs w:val="20"/>
        </w:rPr>
        <w:t>il D. L.vo n. 267/2000;</w:t>
      </w:r>
    </w:p>
    <w:p w14:paraId="7997555B" w14:textId="77777777" w:rsidR="006B1EA6" w:rsidRDefault="006F1EE8">
      <w:pPr>
        <w:numPr>
          <w:ilvl w:val="0"/>
          <w:numId w:val="8"/>
        </w:numPr>
        <w:spacing w:line="259" w:lineRule="auto"/>
        <w:ind w:right="402"/>
        <w:jc w:val="both"/>
        <w:rPr>
          <w:rFonts w:ascii="Arial" w:hAnsi="Arial"/>
          <w:sz w:val="20"/>
          <w:szCs w:val="20"/>
        </w:rPr>
      </w:pPr>
      <w:r>
        <w:rPr>
          <w:rFonts w:ascii="Arial" w:hAnsi="Arial"/>
          <w:sz w:val="20"/>
          <w:szCs w:val="20"/>
        </w:rPr>
        <w:t>l’art. 147 bis del decreto legislativo 18 agosto 2000, n. 267 e l’art. 15 del vigente regolamento comunale sui controlli interni e dato atto che la sottoscrizione del presente provvedimento equivale al rilascio del parere favorevole di regolarità tecnica attestante la regolarità e la correttezza dell’azione amministrativa;</w:t>
      </w:r>
    </w:p>
    <w:p w14:paraId="02106C8B" w14:textId="77777777" w:rsidR="006B1EA6" w:rsidRDefault="006B1EA6" w:rsidP="00B3522C">
      <w:pPr>
        <w:spacing w:line="259" w:lineRule="auto"/>
        <w:ind w:right="402"/>
        <w:rPr>
          <w:rFonts w:ascii="Arial" w:eastAsia="Arial" w:hAnsi="Arial" w:cs="Arial"/>
          <w:sz w:val="20"/>
          <w:szCs w:val="20"/>
        </w:rPr>
      </w:pPr>
    </w:p>
    <w:p w14:paraId="4B20BC67" w14:textId="77777777" w:rsidR="006B1EA6" w:rsidRDefault="006B1EA6">
      <w:pPr>
        <w:spacing w:line="259" w:lineRule="auto"/>
        <w:ind w:left="426" w:right="402"/>
        <w:jc w:val="center"/>
        <w:rPr>
          <w:rFonts w:ascii="Arial" w:eastAsia="Arial" w:hAnsi="Arial" w:cs="Arial"/>
          <w:sz w:val="20"/>
          <w:szCs w:val="20"/>
        </w:rPr>
      </w:pPr>
    </w:p>
    <w:p w14:paraId="41E8A631" w14:textId="77777777" w:rsidR="006B1EA6" w:rsidRDefault="006F1EE8">
      <w:pPr>
        <w:spacing w:line="259" w:lineRule="auto"/>
        <w:ind w:left="426" w:right="402"/>
        <w:jc w:val="center"/>
        <w:rPr>
          <w:rFonts w:ascii="Arial" w:eastAsia="Arial" w:hAnsi="Arial" w:cs="Arial"/>
          <w:sz w:val="20"/>
          <w:szCs w:val="20"/>
        </w:rPr>
      </w:pPr>
      <w:r>
        <w:rPr>
          <w:rFonts w:ascii="Arial" w:hAnsi="Arial"/>
          <w:sz w:val="20"/>
          <w:szCs w:val="20"/>
        </w:rPr>
        <w:t>PROPONE</w:t>
      </w:r>
    </w:p>
    <w:p w14:paraId="153C906D" w14:textId="77777777" w:rsidR="006B1EA6" w:rsidRDefault="006B1EA6">
      <w:pPr>
        <w:spacing w:line="259" w:lineRule="auto"/>
        <w:ind w:left="426" w:right="402"/>
        <w:jc w:val="center"/>
        <w:rPr>
          <w:rFonts w:ascii="Arial" w:eastAsia="Arial" w:hAnsi="Arial" w:cs="Arial"/>
          <w:sz w:val="20"/>
          <w:szCs w:val="20"/>
        </w:rPr>
      </w:pPr>
    </w:p>
    <w:p w14:paraId="4F7D6B48" w14:textId="77777777" w:rsidR="006B1EA6" w:rsidRDefault="006F1EE8">
      <w:pPr>
        <w:spacing w:line="259" w:lineRule="auto"/>
        <w:ind w:right="402"/>
        <w:jc w:val="both"/>
        <w:rPr>
          <w:rFonts w:ascii="Arial" w:eastAsia="Arial" w:hAnsi="Arial" w:cs="Arial"/>
          <w:sz w:val="20"/>
          <w:szCs w:val="20"/>
        </w:rPr>
      </w:pPr>
      <w:r>
        <w:rPr>
          <w:rFonts w:ascii="Arial" w:hAnsi="Arial"/>
          <w:sz w:val="20"/>
          <w:szCs w:val="20"/>
        </w:rPr>
        <w:t>quanto previsto nel sottoriportato schema di determinazione.</w:t>
      </w:r>
    </w:p>
    <w:p w14:paraId="19898027" w14:textId="77777777" w:rsidR="006B1EA6" w:rsidRDefault="006B1EA6">
      <w:pPr>
        <w:spacing w:line="259" w:lineRule="auto"/>
        <w:ind w:left="426" w:right="402"/>
        <w:jc w:val="both"/>
        <w:rPr>
          <w:rFonts w:ascii="Arial" w:eastAsia="Arial" w:hAnsi="Arial" w:cs="Arial"/>
          <w:sz w:val="20"/>
          <w:szCs w:val="20"/>
        </w:rPr>
      </w:pPr>
    </w:p>
    <w:p w14:paraId="4B060739" w14:textId="77777777" w:rsidR="006B1EA6" w:rsidRDefault="006B1EA6">
      <w:pPr>
        <w:spacing w:line="259" w:lineRule="auto"/>
        <w:ind w:left="426" w:right="402"/>
        <w:jc w:val="both"/>
        <w:rPr>
          <w:rFonts w:ascii="Arial" w:eastAsia="Arial" w:hAnsi="Arial" w:cs="Arial"/>
          <w:sz w:val="20"/>
          <w:szCs w:val="20"/>
        </w:rPr>
      </w:pPr>
    </w:p>
    <w:p w14:paraId="414FF23E" w14:textId="6DC347A3" w:rsidR="006B1EA6" w:rsidRDefault="006F1EE8">
      <w:pPr>
        <w:spacing w:line="259" w:lineRule="auto"/>
        <w:ind w:right="402"/>
        <w:jc w:val="both"/>
        <w:rPr>
          <w:rFonts w:ascii="Arial" w:eastAsia="Arial" w:hAnsi="Arial" w:cs="Arial"/>
          <w:sz w:val="20"/>
          <w:szCs w:val="20"/>
        </w:rPr>
      </w:pPr>
      <w:r>
        <w:rPr>
          <w:rFonts w:ascii="Arial" w:hAnsi="Arial"/>
          <w:sz w:val="20"/>
          <w:szCs w:val="20"/>
        </w:rPr>
        <w:t>Bergamo, 1</w:t>
      </w:r>
      <w:r w:rsidR="00E71A30">
        <w:rPr>
          <w:rFonts w:ascii="Arial" w:hAnsi="Arial"/>
          <w:sz w:val="20"/>
          <w:szCs w:val="20"/>
        </w:rPr>
        <w:t xml:space="preserve"> </w:t>
      </w:r>
      <w:bookmarkStart w:id="0" w:name="_GoBack"/>
      <w:bookmarkEnd w:id="0"/>
      <w:r w:rsidR="0066296E">
        <w:rPr>
          <w:rFonts w:ascii="Arial" w:hAnsi="Arial"/>
          <w:sz w:val="20"/>
          <w:szCs w:val="20"/>
        </w:rPr>
        <w:t>aprile</w:t>
      </w:r>
      <w:r>
        <w:rPr>
          <w:rFonts w:ascii="Arial" w:hAnsi="Arial"/>
          <w:sz w:val="20"/>
          <w:szCs w:val="20"/>
        </w:rPr>
        <w:t xml:space="preserve"> 2020</w:t>
      </w:r>
    </w:p>
    <w:p w14:paraId="330D1AE0" w14:textId="77777777" w:rsidR="006B1EA6" w:rsidRDefault="006F1EE8">
      <w:pPr>
        <w:spacing w:line="259" w:lineRule="auto"/>
        <w:ind w:left="6798" w:right="402" w:firstLine="282"/>
        <w:jc w:val="both"/>
        <w:rPr>
          <w:rFonts w:ascii="Arial" w:eastAsia="Arial" w:hAnsi="Arial" w:cs="Arial"/>
          <w:sz w:val="20"/>
          <w:szCs w:val="20"/>
        </w:rPr>
      </w:pPr>
      <w:r>
        <w:rPr>
          <w:rFonts w:ascii="Arial" w:hAnsi="Arial"/>
          <w:sz w:val="20"/>
          <w:szCs w:val="20"/>
        </w:rPr>
        <w:t>LA RESPONSABILE</w:t>
      </w:r>
    </w:p>
    <w:p w14:paraId="18CCE1DD" w14:textId="77777777" w:rsidR="006B1EA6" w:rsidRDefault="006F1EE8">
      <w:pPr>
        <w:spacing w:after="120" w:line="259" w:lineRule="auto"/>
        <w:ind w:left="425" w:right="403"/>
        <w:jc w:val="both"/>
        <w:rPr>
          <w:rFonts w:ascii="Arial" w:eastAsia="Arial" w:hAnsi="Arial" w:cs="Arial"/>
          <w:sz w:val="20"/>
          <w:szCs w:val="20"/>
        </w:rPr>
      </w:pPr>
      <w:r>
        <w:rPr>
          <w:rFonts w:ascii="Arial" w:hAnsi="Arial"/>
          <w:sz w:val="20"/>
          <w:szCs w:val="20"/>
        </w:rPr>
        <w:t xml:space="preserve">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Dott.ssa Manuela Armati</w:t>
      </w:r>
    </w:p>
    <w:p w14:paraId="070190A3" w14:textId="77777777" w:rsidR="006B1EA6" w:rsidRDefault="006F1EE8">
      <w:pPr>
        <w:spacing w:line="259" w:lineRule="auto"/>
        <w:ind w:left="6798" w:right="402" w:firstLine="282"/>
        <w:jc w:val="both"/>
        <w:rPr>
          <w:rFonts w:ascii="Arial" w:eastAsia="Arial" w:hAnsi="Arial" w:cs="Arial"/>
          <w:sz w:val="22"/>
          <w:szCs w:val="22"/>
        </w:rPr>
      </w:pPr>
      <w:r>
        <w:rPr>
          <w:rFonts w:ascii="Arial" w:hAnsi="Arial"/>
          <w:sz w:val="20"/>
          <w:szCs w:val="20"/>
        </w:rPr>
        <w:t>_____________________</w:t>
      </w:r>
    </w:p>
    <w:p w14:paraId="62167D47" w14:textId="77777777" w:rsidR="006B1EA6" w:rsidRDefault="006B1EA6">
      <w:pPr>
        <w:spacing w:line="259" w:lineRule="auto"/>
        <w:ind w:left="6798" w:right="402" w:firstLine="282"/>
        <w:jc w:val="both"/>
        <w:rPr>
          <w:rFonts w:ascii="Arial" w:eastAsia="Arial" w:hAnsi="Arial" w:cs="Arial"/>
          <w:sz w:val="22"/>
          <w:szCs w:val="22"/>
        </w:rPr>
      </w:pPr>
    </w:p>
    <w:p w14:paraId="13D0F240" w14:textId="77777777" w:rsidR="006B1EA6" w:rsidRDefault="006B1EA6">
      <w:pPr>
        <w:spacing w:line="259" w:lineRule="auto"/>
        <w:ind w:left="6798" w:right="402" w:firstLine="282"/>
        <w:jc w:val="both"/>
        <w:rPr>
          <w:rFonts w:ascii="Arial" w:eastAsia="Arial" w:hAnsi="Arial" w:cs="Arial"/>
          <w:sz w:val="22"/>
          <w:szCs w:val="22"/>
        </w:rPr>
      </w:pPr>
    </w:p>
    <w:p w14:paraId="51EA327A" w14:textId="77777777" w:rsidR="006B1EA6" w:rsidRDefault="006B1EA6">
      <w:pPr>
        <w:spacing w:line="259" w:lineRule="auto"/>
        <w:ind w:left="6798" w:right="402" w:firstLine="282"/>
        <w:jc w:val="both"/>
        <w:rPr>
          <w:rFonts w:ascii="Arial" w:eastAsia="Arial" w:hAnsi="Arial" w:cs="Arial"/>
          <w:sz w:val="22"/>
          <w:szCs w:val="22"/>
        </w:rPr>
      </w:pPr>
    </w:p>
    <w:p w14:paraId="209F5920" w14:textId="77777777" w:rsidR="006B1EA6" w:rsidRDefault="006B1EA6">
      <w:pPr>
        <w:spacing w:line="259" w:lineRule="auto"/>
        <w:ind w:right="402"/>
        <w:jc w:val="both"/>
        <w:rPr>
          <w:rFonts w:ascii="Arial" w:eastAsia="Arial" w:hAnsi="Arial" w:cs="Arial"/>
          <w:sz w:val="22"/>
          <w:szCs w:val="22"/>
        </w:rPr>
      </w:pPr>
    </w:p>
    <w:p w14:paraId="1C2ADC32" w14:textId="77777777" w:rsidR="006B1EA6" w:rsidRDefault="006F1EE8">
      <w:pPr>
        <w:spacing w:line="259" w:lineRule="auto"/>
        <w:ind w:left="426" w:right="402"/>
        <w:jc w:val="center"/>
        <w:rPr>
          <w:rFonts w:ascii="Arial" w:eastAsia="Arial" w:hAnsi="Arial" w:cs="Arial"/>
          <w:sz w:val="22"/>
          <w:szCs w:val="22"/>
        </w:rPr>
      </w:pPr>
      <w:r>
        <w:rPr>
          <w:rFonts w:ascii="Arial" w:hAnsi="Arial"/>
          <w:sz w:val="22"/>
          <w:szCs w:val="22"/>
        </w:rPr>
        <w:t>========================================================</w:t>
      </w:r>
    </w:p>
    <w:p w14:paraId="334E2D27" w14:textId="77777777" w:rsidR="006B1EA6" w:rsidRDefault="006B1EA6">
      <w:pPr>
        <w:spacing w:line="259" w:lineRule="auto"/>
        <w:ind w:left="426" w:right="402"/>
        <w:jc w:val="both"/>
        <w:rPr>
          <w:rFonts w:ascii="Arial" w:eastAsia="Arial" w:hAnsi="Arial" w:cs="Arial"/>
          <w:b/>
          <w:bCs/>
          <w:sz w:val="22"/>
          <w:szCs w:val="22"/>
        </w:rPr>
      </w:pPr>
    </w:p>
    <w:p w14:paraId="5926F37A" w14:textId="77777777" w:rsidR="006B1EA6" w:rsidRDefault="006F1EE8">
      <w:pPr>
        <w:spacing w:line="259" w:lineRule="auto"/>
        <w:ind w:left="426" w:right="402"/>
        <w:jc w:val="center"/>
        <w:rPr>
          <w:rFonts w:ascii="Arial" w:eastAsia="Arial" w:hAnsi="Arial" w:cs="Arial"/>
          <w:b/>
          <w:bCs/>
          <w:sz w:val="20"/>
          <w:szCs w:val="20"/>
        </w:rPr>
      </w:pPr>
      <w:r>
        <w:rPr>
          <w:rFonts w:ascii="Arial" w:hAnsi="Arial"/>
          <w:b/>
          <w:bCs/>
          <w:sz w:val="20"/>
          <w:szCs w:val="20"/>
        </w:rPr>
        <w:t>IL DIRETTORE GENERALE</w:t>
      </w:r>
    </w:p>
    <w:p w14:paraId="46578602" w14:textId="77777777" w:rsidR="006B1EA6" w:rsidRDefault="006F1EE8">
      <w:pPr>
        <w:spacing w:line="259" w:lineRule="auto"/>
        <w:ind w:left="426" w:right="402"/>
        <w:jc w:val="center"/>
        <w:rPr>
          <w:rFonts w:ascii="Arial" w:eastAsia="Arial" w:hAnsi="Arial" w:cs="Arial"/>
          <w:sz w:val="20"/>
          <w:szCs w:val="20"/>
        </w:rPr>
      </w:pPr>
      <w:r>
        <w:rPr>
          <w:rFonts w:ascii="Arial" w:hAnsi="Arial"/>
          <w:sz w:val="20"/>
          <w:szCs w:val="20"/>
        </w:rPr>
        <w:t>Dott. Michele Bertola</w:t>
      </w:r>
    </w:p>
    <w:p w14:paraId="26BCC9C7" w14:textId="77777777" w:rsidR="006B1EA6" w:rsidRDefault="006B1EA6">
      <w:pPr>
        <w:spacing w:line="259" w:lineRule="auto"/>
        <w:ind w:left="426" w:right="402"/>
        <w:jc w:val="center"/>
        <w:rPr>
          <w:rFonts w:ascii="Arial" w:eastAsia="Arial" w:hAnsi="Arial" w:cs="Arial"/>
          <w:sz w:val="20"/>
          <w:szCs w:val="20"/>
        </w:rPr>
      </w:pPr>
    </w:p>
    <w:p w14:paraId="3395A2F9" w14:textId="77777777" w:rsidR="006B1EA6" w:rsidRDefault="006F1EE8">
      <w:pPr>
        <w:spacing w:line="259" w:lineRule="auto"/>
        <w:ind w:left="426" w:right="402"/>
        <w:jc w:val="both"/>
        <w:rPr>
          <w:rFonts w:ascii="Arial" w:eastAsia="Arial" w:hAnsi="Arial" w:cs="Arial"/>
          <w:sz w:val="20"/>
          <w:szCs w:val="20"/>
        </w:rPr>
      </w:pPr>
      <w:r>
        <w:rPr>
          <w:rFonts w:ascii="Arial" w:hAnsi="Arial"/>
          <w:sz w:val="20"/>
          <w:szCs w:val="20"/>
        </w:rPr>
        <w:t>Vista la proposta del responsabile dell’ufficio progettazione europea e ritenutala accoglibile;</w:t>
      </w:r>
    </w:p>
    <w:p w14:paraId="0E99EF78" w14:textId="77777777" w:rsidR="006B1EA6" w:rsidRDefault="006B1EA6">
      <w:pPr>
        <w:spacing w:line="259" w:lineRule="auto"/>
        <w:ind w:left="426" w:right="402"/>
        <w:jc w:val="both"/>
        <w:rPr>
          <w:rFonts w:ascii="Arial" w:eastAsia="Arial" w:hAnsi="Arial" w:cs="Arial"/>
          <w:sz w:val="20"/>
          <w:szCs w:val="20"/>
        </w:rPr>
      </w:pPr>
    </w:p>
    <w:p w14:paraId="42848D3C" w14:textId="77777777" w:rsidR="006B1EA6" w:rsidRDefault="006F1EE8">
      <w:pPr>
        <w:spacing w:line="259" w:lineRule="auto"/>
        <w:ind w:left="426" w:right="402"/>
        <w:jc w:val="both"/>
        <w:rPr>
          <w:rFonts w:ascii="Arial" w:eastAsia="Arial" w:hAnsi="Arial" w:cs="Arial"/>
          <w:sz w:val="20"/>
          <w:szCs w:val="20"/>
        </w:rPr>
      </w:pPr>
      <w:r>
        <w:rPr>
          <w:rFonts w:ascii="Arial" w:hAnsi="Arial"/>
          <w:sz w:val="20"/>
          <w:szCs w:val="20"/>
        </w:rPr>
        <w:t>Visto l’art. 147 bis del decreto legislativo 18 agosto 2000 n. 267 e l’art.15 del vigente regolamento comunale sui controlli interni e dato atto che la sottoscrizione del presente provvedimento equivale al rilascio del parere favorevole di regolarità tecnica attestante la regolarità e la correttezza dell’azione amministrativa.</w:t>
      </w:r>
    </w:p>
    <w:p w14:paraId="722B0AF0" w14:textId="77777777" w:rsidR="006B1EA6" w:rsidRDefault="006B1EA6">
      <w:pPr>
        <w:spacing w:line="259" w:lineRule="auto"/>
        <w:ind w:left="426" w:right="402"/>
        <w:jc w:val="both"/>
        <w:rPr>
          <w:rFonts w:ascii="Arial" w:eastAsia="Arial" w:hAnsi="Arial" w:cs="Arial"/>
          <w:sz w:val="20"/>
          <w:szCs w:val="20"/>
        </w:rPr>
      </w:pPr>
    </w:p>
    <w:p w14:paraId="784F98B6" w14:textId="77777777" w:rsidR="006B1EA6" w:rsidRDefault="006F1EE8">
      <w:pPr>
        <w:spacing w:line="259" w:lineRule="auto"/>
        <w:ind w:left="426" w:right="402"/>
        <w:jc w:val="both"/>
        <w:rPr>
          <w:rFonts w:ascii="Arial" w:eastAsia="Arial" w:hAnsi="Arial" w:cs="Arial"/>
          <w:sz w:val="20"/>
          <w:szCs w:val="20"/>
        </w:rPr>
      </w:pPr>
      <w:r>
        <w:rPr>
          <w:rFonts w:ascii="Arial" w:hAnsi="Arial"/>
          <w:sz w:val="20"/>
          <w:szCs w:val="20"/>
        </w:rPr>
        <w:t>Rispetto al proprio ruolo nella assunzione della determinazione di cui all’oggetto e ai sensi dell’art. 6 bis della legge 241/90, come introdotto dalla legge 190/2012 e dell’art. 6 del D.p.R. 62/2013, di aver esperito gli accertamenti del caso da cui non è emersa la sussistenza di situazioni di conflitto di interessi con interessi personali, del coniuge, di conviventi, di parenti e affini entro il secondo grado.</w:t>
      </w:r>
    </w:p>
    <w:p w14:paraId="20A28451" w14:textId="77777777" w:rsidR="006B1EA6" w:rsidRDefault="006B1EA6">
      <w:pPr>
        <w:spacing w:line="259" w:lineRule="auto"/>
        <w:ind w:left="426" w:right="402"/>
        <w:jc w:val="both"/>
        <w:rPr>
          <w:rFonts w:ascii="Arial" w:eastAsia="Arial" w:hAnsi="Arial" w:cs="Arial"/>
          <w:sz w:val="20"/>
          <w:szCs w:val="20"/>
        </w:rPr>
      </w:pPr>
    </w:p>
    <w:p w14:paraId="15BAD731" w14:textId="77777777" w:rsidR="006B1EA6" w:rsidRDefault="006F1EE8">
      <w:pPr>
        <w:pStyle w:val="Titolo1"/>
        <w:tabs>
          <w:tab w:val="clear" w:pos="6300"/>
          <w:tab w:val="center" w:pos="1898"/>
          <w:tab w:val="center" w:pos="1898"/>
        </w:tabs>
        <w:spacing w:line="259" w:lineRule="auto"/>
        <w:ind w:right="402"/>
        <w:jc w:val="center"/>
        <w:rPr>
          <w:sz w:val="20"/>
          <w:szCs w:val="20"/>
        </w:rPr>
      </w:pPr>
      <w:r>
        <w:rPr>
          <w:sz w:val="20"/>
          <w:szCs w:val="20"/>
        </w:rPr>
        <w:t>DETERMINA</w:t>
      </w:r>
    </w:p>
    <w:p w14:paraId="3BDE3C62" w14:textId="77777777" w:rsidR="006B1EA6" w:rsidRDefault="006B1EA6">
      <w:pPr>
        <w:spacing w:after="102" w:line="259" w:lineRule="auto"/>
        <w:rPr>
          <w:rFonts w:ascii="Arial" w:eastAsia="Arial" w:hAnsi="Arial" w:cs="Arial"/>
          <w:sz w:val="20"/>
          <w:szCs w:val="20"/>
        </w:rPr>
      </w:pPr>
    </w:p>
    <w:p w14:paraId="57BF3D50" w14:textId="77777777" w:rsidR="006B1EA6" w:rsidRDefault="006F1EE8">
      <w:pPr>
        <w:numPr>
          <w:ilvl w:val="0"/>
          <w:numId w:val="10"/>
        </w:numPr>
        <w:spacing w:before="120" w:after="120" w:line="259" w:lineRule="auto"/>
        <w:jc w:val="both"/>
        <w:rPr>
          <w:rFonts w:ascii="Arial" w:hAnsi="Arial"/>
          <w:sz w:val="20"/>
          <w:szCs w:val="20"/>
        </w:rPr>
      </w:pPr>
      <w:r>
        <w:rPr>
          <w:rFonts w:ascii="Arial" w:hAnsi="Arial"/>
          <w:sz w:val="20"/>
          <w:szCs w:val="20"/>
        </w:rPr>
        <w:t>di approvare l’Avviso Pubblico</w:t>
      </w:r>
      <w:r w:rsidR="007159A4">
        <w:rPr>
          <w:rFonts w:ascii="Arial" w:hAnsi="Arial"/>
          <w:sz w:val="20"/>
          <w:szCs w:val="20"/>
        </w:rPr>
        <w:t xml:space="preserve"> (Allegato 1)</w:t>
      </w:r>
      <w:r>
        <w:rPr>
          <w:rFonts w:ascii="Arial" w:hAnsi="Arial"/>
          <w:sz w:val="20"/>
          <w:szCs w:val="20"/>
        </w:rPr>
        <w:t xml:space="preserve"> finalizzato a ricevere manifestazioni di interesse, per la ricerca e la selezione di “vicini solidali” del co-housing del progetto CAPACITyES, sito in via Borgo Palazzo n. 130;</w:t>
      </w:r>
    </w:p>
    <w:p w14:paraId="5EA00B5D" w14:textId="77777777" w:rsidR="006B1EA6" w:rsidRPr="0066296E" w:rsidRDefault="006F1EE8">
      <w:pPr>
        <w:numPr>
          <w:ilvl w:val="0"/>
          <w:numId w:val="10"/>
        </w:numPr>
        <w:spacing w:before="120" w:after="120" w:line="259" w:lineRule="auto"/>
        <w:jc w:val="both"/>
        <w:rPr>
          <w:rFonts w:ascii="Arial" w:hAnsi="Arial"/>
          <w:sz w:val="20"/>
          <w:szCs w:val="20"/>
        </w:rPr>
      </w:pPr>
      <w:r>
        <w:rPr>
          <w:rFonts w:ascii="Arial" w:hAnsi="Arial"/>
          <w:sz w:val="20"/>
          <w:szCs w:val="20"/>
        </w:rPr>
        <w:t xml:space="preserve">di fissare la scadenza della presentazione di candidature alla manifestazione di interesse per la selezione dei “vicini solidali” del progetto </w:t>
      </w:r>
      <w:r w:rsidRPr="0066296E">
        <w:rPr>
          <w:rFonts w:ascii="Arial" w:hAnsi="Arial"/>
          <w:sz w:val="20"/>
          <w:szCs w:val="20"/>
        </w:rPr>
        <w:t xml:space="preserve">CAPACITyES </w:t>
      </w:r>
      <w:r w:rsidRPr="0066296E">
        <w:rPr>
          <w:rFonts w:ascii="Arial" w:hAnsi="Arial"/>
          <w:color w:val="auto"/>
          <w:sz w:val="20"/>
          <w:szCs w:val="20"/>
        </w:rPr>
        <w:t>in 15 giorni dalla data di pubblicazione sul sito istituzionale del Comune;</w:t>
      </w:r>
    </w:p>
    <w:p w14:paraId="3CE0DECE" w14:textId="77777777" w:rsidR="006B1EA6" w:rsidRDefault="006F1EE8">
      <w:pPr>
        <w:numPr>
          <w:ilvl w:val="0"/>
          <w:numId w:val="10"/>
        </w:numPr>
        <w:spacing w:after="120" w:line="259" w:lineRule="auto"/>
        <w:jc w:val="both"/>
        <w:rPr>
          <w:rFonts w:ascii="Arial" w:hAnsi="Arial"/>
          <w:sz w:val="20"/>
          <w:szCs w:val="20"/>
        </w:rPr>
      </w:pPr>
      <w:r>
        <w:rPr>
          <w:rFonts w:ascii="Arial" w:hAnsi="Arial"/>
          <w:sz w:val="20"/>
          <w:szCs w:val="20"/>
        </w:rPr>
        <w:t>di dare atto che il presente provvedimento non comporta impegno di spesa né maggiore entrata;</w:t>
      </w:r>
    </w:p>
    <w:p w14:paraId="19D04D85" w14:textId="358A4202" w:rsidR="006B1EA6" w:rsidRPr="004F6225" w:rsidRDefault="006F1EE8">
      <w:pPr>
        <w:numPr>
          <w:ilvl w:val="0"/>
          <w:numId w:val="10"/>
        </w:numPr>
        <w:spacing w:after="120" w:line="259" w:lineRule="auto"/>
        <w:jc w:val="both"/>
        <w:rPr>
          <w:rFonts w:ascii="Arial" w:hAnsi="Arial"/>
          <w:color w:val="auto"/>
          <w:sz w:val="20"/>
          <w:szCs w:val="20"/>
        </w:rPr>
      </w:pPr>
      <w:r>
        <w:rPr>
          <w:rFonts w:ascii="Arial" w:hAnsi="Arial"/>
          <w:sz w:val="20"/>
          <w:szCs w:val="20"/>
        </w:rPr>
        <w:lastRenderedPageBreak/>
        <w:t xml:space="preserve">di nominare quale responsabile del procedimento ai </w:t>
      </w:r>
      <w:r w:rsidRPr="004F6225">
        <w:rPr>
          <w:rFonts w:ascii="Arial" w:hAnsi="Arial"/>
          <w:color w:val="auto"/>
          <w:sz w:val="20"/>
          <w:szCs w:val="20"/>
        </w:rPr>
        <w:t>sensi dell’art</w:t>
      </w:r>
      <w:r w:rsidR="004F6225" w:rsidRPr="004F6225">
        <w:rPr>
          <w:rFonts w:ascii="Arial" w:hAnsi="Arial"/>
          <w:color w:val="auto"/>
          <w:sz w:val="20"/>
          <w:szCs w:val="20"/>
        </w:rPr>
        <w:t xml:space="preserve">. 5 della legge 241/90, </w:t>
      </w:r>
      <w:r w:rsidRPr="004F6225">
        <w:rPr>
          <w:rFonts w:ascii="Arial" w:hAnsi="Arial"/>
          <w:color w:val="auto"/>
          <w:sz w:val="20"/>
          <w:szCs w:val="20"/>
        </w:rPr>
        <w:t>la dott.ssa Manuela Armati;</w:t>
      </w:r>
    </w:p>
    <w:p w14:paraId="673AA222" w14:textId="77777777" w:rsidR="006B1EA6" w:rsidRDefault="006F1EE8">
      <w:pPr>
        <w:numPr>
          <w:ilvl w:val="0"/>
          <w:numId w:val="10"/>
        </w:numPr>
        <w:spacing w:after="120" w:line="259" w:lineRule="auto"/>
        <w:jc w:val="both"/>
        <w:rPr>
          <w:rFonts w:ascii="Arial" w:hAnsi="Arial"/>
          <w:sz w:val="20"/>
          <w:szCs w:val="20"/>
        </w:rPr>
      </w:pPr>
      <w:r>
        <w:rPr>
          <w:rFonts w:ascii="Arial" w:hAnsi="Arial"/>
          <w:sz w:val="20"/>
          <w:szCs w:val="20"/>
        </w:rPr>
        <w:t>di dare atto che il presente provvedimento sarà pubblicato sul sito internet del Comune, nella sezione “Amministrazione trasparente”, ai sensi del decreto legislativo 14 marzo 2013 n. 33 avente per oggetto il riordino della disciplina riguardante gli obblighi di pubblicità, trasparenza e diffusione di informazioni da parte delle pubbliche amministrazioni.</w:t>
      </w:r>
    </w:p>
    <w:p w14:paraId="4F6AE2BE" w14:textId="77777777" w:rsidR="006B1EA6" w:rsidRDefault="006B1EA6">
      <w:pPr>
        <w:spacing w:line="312" w:lineRule="auto"/>
        <w:jc w:val="both"/>
        <w:rPr>
          <w:rFonts w:ascii="Arial" w:eastAsia="Arial" w:hAnsi="Arial" w:cs="Arial"/>
          <w:sz w:val="20"/>
          <w:szCs w:val="20"/>
        </w:rPr>
      </w:pPr>
    </w:p>
    <w:p w14:paraId="52897E8B" w14:textId="48B7447D" w:rsidR="006B1EA6" w:rsidRPr="007159A4" w:rsidRDefault="006F1EE8">
      <w:pPr>
        <w:spacing w:line="312" w:lineRule="auto"/>
        <w:jc w:val="both"/>
        <w:rPr>
          <w:rFonts w:ascii="Arial" w:eastAsia="Arial" w:hAnsi="Arial" w:cs="Arial"/>
          <w:sz w:val="20"/>
          <w:szCs w:val="20"/>
        </w:rPr>
      </w:pPr>
      <w:r w:rsidRPr="007159A4">
        <w:rPr>
          <w:rFonts w:ascii="Arial" w:hAnsi="Arial"/>
          <w:sz w:val="20"/>
          <w:szCs w:val="20"/>
        </w:rPr>
        <w:t xml:space="preserve">Bergamo, 1 </w:t>
      </w:r>
      <w:r w:rsidR="0066296E">
        <w:rPr>
          <w:rFonts w:ascii="Arial" w:hAnsi="Arial"/>
          <w:sz w:val="20"/>
          <w:szCs w:val="20"/>
        </w:rPr>
        <w:t>aprile</w:t>
      </w:r>
      <w:r w:rsidRPr="007159A4">
        <w:rPr>
          <w:rFonts w:ascii="Arial" w:hAnsi="Arial"/>
          <w:sz w:val="20"/>
          <w:szCs w:val="20"/>
        </w:rPr>
        <w:t xml:space="preserve"> 2020 </w:t>
      </w:r>
    </w:p>
    <w:p w14:paraId="7FC88D6F" w14:textId="77777777" w:rsidR="006B1EA6" w:rsidRPr="007159A4" w:rsidRDefault="006B1EA6">
      <w:pPr>
        <w:spacing w:line="312" w:lineRule="auto"/>
        <w:jc w:val="both"/>
        <w:rPr>
          <w:rFonts w:ascii="Arial" w:eastAsia="Arial" w:hAnsi="Arial" w:cs="Arial"/>
          <w:sz w:val="20"/>
          <w:szCs w:val="20"/>
        </w:rPr>
      </w:pPr>
    </w:p>
    <w:p w14:paraId="4BE6CD97" w14:textId="77777777" w:rsidR="006B1EA6" w:rsidRPr="007159A4" w:rsidRDefault="006B1EA6">
      <w:pPr>
        <w:spacing w:line="312" w:lineRule="auto"/>
        <w:jc w:val="both"/>
        <w:rPr>
          <w:rFonts w:ascii="Arial" w:eastAsia="Arial" w:hAnsi="Arial" w:cs="Arial"/>
          <w:sz w:val="20"/>
          <w:szCs w:val="20"/>
        </w:rPr>
      </w:pPr>
    </w:p>
    <w:p w14:paraId="7069F3D7" w14:textId="77777777" w:rsidR="006B1EA6" w:rsidRPr="007159A4" w:rsidRDefault="007159A4">
      <w:pPr>
        <w:spacing w:line="312" w:lineRule="auto"/>
        <w:jc w:val="both"/>
        <w:rPr>
          <w:rFonts w:ascii="Arial" w:eastAsia="Arial" w:hAnsi="Arial" w:cs="Arial"/>
          <w:sz w:val="20"/>
          <w:szCs w:val="20"/>
        </w:rPr>
      </w:pPr>
      <w:r>
        <w:rPr>
          <w:rFonts w:ascii="Arial" w:hAnsi="Arial"/>
          <w:sz w:val="20"/>
          <w:szCs w:val="20"/>
        </w:rPr>
        <w:t>Allegati:</w:t>
      </w:r>
      <w:r w:rsidR="006F1EE8" w:rsidRPr="007159A4">
        <w:rPr>
          <w:rFonts w:ascii="Arial" w:hAnsi="Arial"/>
          <w:sz w:val="20"/>
          <w:szCs w:val="20"/>
        </w:rPr>
        <w:t xml:space="preserve"> </w:t>
      </w:r>
    </w:p>
    <w:p w14:paraId="2BBC8514" w14:textId="77777777" w:rsidR="006B1EA6" w:rsidRDefault="006F1EE8">
      <w:pPr>
        <w:numPr>
          <w:ilvl w:val="0"/>
          <w:numId w:val="12"/>
        </w:numPr>
        <w:spacing w:line="312" w:lineRule="auto"/>
        <w:jc w:val="both"/>
        <w:rPr>
          <w:rFonts w:ascii="Arial" w:hAnsi="Arial"/>
          <w:sz w:val="20"/>
          <w:szCs w:val="20"/>
        </w:rPr>
      </w:pPr>
      <w:r w:rsidRPr="007159A4">
        <w:rPr>
          <w:rFonts w:ascii="Arial" w:hAnsi="Arial"/>
          <w:sz w:val="20"/>
          <w:szCs w:val="20"/>
        </w:rPr>
        <w:t>Avviso pubblico</w:t>
      </w:r>
      <w:r>
        <w:rPr>
          <w:rFonts w:ascii="Arial" w:hAnsi="Arial"/>
          <w:sz w:val="20"/>
          <w:szCs w:val="20"/>
        </w:rPr>
        <w:t xml:space="preserve"> (Allegato 1);</w:t>
      </w:r>
    </w:p>
    <w:p w14:paraId="7A4A2169" w14:textId="77777777" w:rsidR="006B1EA6" w:rsidRDefault="006B1EA6">
      <w:pPr>
        <w:spacing w:line="312" w:lineRule="auto"/>
        <w:jc w:val="both"/>
        <w:rPr>
          <w:rFonts w:ascii="Arial" w:eastAsia="Arial" w:hAnsi="Arial" w:cs="Arial"/>
          <w:sz w:val="20"/>
          <w:szCs w:val="20"/>
        </w:rPr>
      </w:pPr>
    </w:p>
    <w:p w14:paraId="08F0AE7C" w14:textId="77777777" w:rsidR="006B1EA6" w:rsidRDefault="006B1EA6">
      <w:pPr>
        <w:spacing w:line="312" w:lineRule="auto"/>
        <w:jc w:val="both"/>
        <w:rPr>
          <w:rFonts w:ascii="Arial" w:eastAsia="Arial" w:hAnsi="Arial" w:cs="Arial"/>
          <w:sz w:val="20"/>
          <w:szCs w:val="20"/>
        </w:rPr>
      </w:pPr>
    </w:p>
    <w:p w14:paraId="14628FE9" w14:textId="77777777" w:rsidR="006B1EA6" w:rsidRDefault="006B1EA6">
      <w:pPr>
        <w:spacing w:line="312" w:lineRule="auto"/>
        <w:jc w:val="both"/>
        <w:rPr>
          <w:rFonts w:ascii="Arial" w:eastAsia="Arial" w:hAnsi="Arial" w:cs="Arial"/>
          <w:sz w:val="20"/>
          <w:szCs w:val="20"/>
        </w:rPr>
      </w:pPr>
    </w:p>
    <w:p w14:paraId="24378E5A" w14:textId="77777777" w:rsidR="006B1EA6" w:rsidRDefault="006F1EE8">
      <w:pPr>
        <w:spacing w:line="312" w:lineRule="auto"/>
        <w:ind w:right="272"/>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IL DIRETTORE GENERALE</w:t>
      </w:r>
    </w:p>
    <w:p w14:paraId="025CC8B9" w14:textId="77777777" w:rsidR="006B1EA6" w:rsidRDefault="006F1EE8">
      <w:pPr>
        <w:spacing w:line="312" w:lineRule="auto"/>
        <w:ind w:right="272"/>
        <w:jc w:val="center"/>
        <w:rPr>
          <w:rFonts w:ascii="Arial" w:eastAsia="Arial" w:hAnsi="Arial" w:cs="Arial"/>
          <w:sz w:val="20"/>
          <w:szCs w:val="20"/>
        </w:rPr>
      </w:pPr>
      <w:r>
        <w:rPr>
          <w:rFonts w:ascii="Arial" w:hAnsi="Arial"/>
          <w:sz w:val="20"/>
          <w:szCs w:val="20"/>
        </w:rPr>
        <w:t xml:space="preserve">                                                                                                                           Dott. Michele Bertola*</w:t>
      </w:r>
    </w:p>
    <w:p w14:paraId="3C8D1342" w14:textId="77777777" w:rsidR="006B1EA6" w:rsidRDefault="006B1EA6">
      <w:pPr>
        <w:spacing w:line="312" w:lineRule="auto"/>
        <w:ind w:right="272"/>
        <w:jc w:val="right"/>
        <w:rPr>
          <w:rFonts w:ascii="Arial" w:eastAsia="Arial" w:hAnsi="Arial" w:cs="Arial"/>
          <w:sz w:val="20"/>
          <w:szCs w:val="20"/>
        </w:rPr>
      </w:pPr>
    </w:p>
    <w:p w14:paraId="0B28B1B6" w14:textId="77777777" w:rsidR="006B1EA6" w:rsidRDefault="006F1EE8">
      <w:pPr>
        <w:spacing w:line="312" w:lineRule="auto"/>
        <w:ind w:right="272"/>
        <w:jc w:val="right"/>
        <w:rPr>
          <w:rFonts w:ascii="Arial" w:eastAsia="Arial" w:hAnsi="Arial" w:cs="Arial"/>
          <w:sz w:val="20"/>
          <w:szCs w:val="20"/>
        </w:rPr>
      </w:pPr>
      <w:r>
        <w:rPr>
          <w:rFonts w:ascii="Arial" w:hAnsi="Arial"/>
          <w:sz w:val="20"/>
          <w:szCs w:val="20"/>
        </w:rPr>
        <w:t>___________________________</w:t>
      </w:r>
    </w:p>
    <w:p w14:paraId="3336385C" w14:textId="77777777" w:rsidR="006B1EA6" w:rsidRDefault="006B1EA6">
      <w:pPr>
        <w:spacing w:line="312" w:lineRule="auto"/>
        <w:jc w:val="right"/>
        <w:rPr>
          <w:rFonts w:ascii="Arial" w:eastAsia="Arial" w:hAnsi="Arial" w:cs="Arial"/>
          <w:sz w:val="18"/>
          <w:szCs w:val="18"/>
        </w:rPr>
      </w:pPr>
    </w:p>
    <w:p w14:paraId="421CDF76" w14:textId="77777777" w:rsidR="006B1EA6" w:rsidRDefault="006F1EE8">
      <w:pPr>
        <w:jc w:val="both"/>
        <w:rPr>
          <w:rFonts w:ascii="Arial" w:eastAsia="Arial" w:hAnsi="Arial" w:cs="Arial"/>
          <w:sz w:val="18"/>
          <w:szCs w:val="18"/>
        </w:rPr>
      </w:pPr>
      <w:r>
        <w:rPr>
          <w:rFonts w:ascii="Arial" w:hAnsi="Arial"/>
          <w:sz w:val="18"/>
          <w:szCs w:val="18"/>
        </w:rPr>
        <w:t xml:space="preserve">*Firma autografa sostituita a mezzo stampa secondo le disposizioni di cui all’art. 3 del decreto legislativo 12 dicembre 1993, n. 39. Il documento informatico da cui è tratta la presente copia è conservato nel sistema documentale del Comune di Bergamo ed è stato firmato digitalmente, in conformità alle disposizioni del codice dell’amministrazione digitale (artt. 21 e 71 del decreto legislativo 7 marzo 2005, n. 82).  </w:t>
      </w:r>
    </w:p>
    <w:p w14:paraId="68B59AFD" w14:textId="77777777" w:rsidR="006B1EA6" w:rsidRDefault="006B1EA6">
      <w:pPr>
        <w:jc w:val="both"/>
        <w:rPr>
          <w:rFonts w:ascii="Arial" w:eastAsia="Arial" w:hAnsi="Arial" w:cs="Arial"/>
          <w:sz w:val="20"/>
          <w:szCs w:val="20"/>
        </w:rPr>
      </w:pPr>
    </w:p>
    <w:p w14:paraId="1A07D60C" w14:textId="77777777" w:rsidR="006B1EA6" w:rsidRDefault="006B1EA6">
      <w:pPr>
        <w:jc w:val="both"/>
        <w:rPr>
          <w:rFonts w:ascii="Arial" w:eastAsia="Arial" w:hAnsi="Arial" w:cs="Arial"/>
          <w:b/>
          <w:bCs/>
          <w:sz w:val="20"/>
          <w:szCs w:val="20"/>
        </w:rPr>
      </w:pPr>
    </w:p>
    <w:p w14:paraId="39AB40AF" w14:textId="77777777" w:rsidR="006B1EA6" w:rsidRDefault="006B1EA6">
      <w:pPr>
        <w:jc w:val="both"/>
        <w:rPr>
          <w:rFonts w:ascii="Arial" w:eastAsia="Arial" w:hAnsi="Arial" w:cs="Arial"/>
          <w:b/>
          <w:bCs/>
          <w:sz w:val="20"/>
          <w:szCs w:val="20"/>
        </w:rPr>
      </w:pPr>
    </w:p>
    <w:p w14:paraId="79DD477F" w14:textId="77777777" w:rsidR="006B1EA6" w:rsidRDefault="006B1EA6">
      <w:pPr>
        <w:jc w:val="both"/>
        <w:rPr>
          <w:rFonts w:ascii="Arial" w:eastAsia="Arial" w:hAnsi="Arial" w:cs="Arial"/>
          <w:b/>
          <w:bCs/>
          <w:sz w:val="20"/>
          <w:szCs w:val="20"/>
        </w:rPr>
      </w:pPr>
    </w:p>
    <w:p w14:paraId="390CCFBE" w14:textId="77777777" w:rsidR="006B1EA6" w:rsidRDefault="006B1EA6">
      <w:pPr>
        <w:jc w:val="both"/>
        <w:rPr>
          <w:rFonts w:ascii="Arial" w:eastAsia="Arial" w:hAnsi="Arial" w:cs="Arial"/>
          <w:b/>
          <w:bCs/>
          <w:sz w:val="20"/>
          <w:szCs w:val="20"/>
        </w:rPr>
      </w:pPr>
    </w:p>
    <w:p w14:paraId="3B8A888F" w14:textId="77777777" w:rsidR="006B1EA6" w:rsidRDefault="006B1EA6">
      <w:pPr>
        <w:jc w:val="both"/>
        <w:rPr>
          <w:rFonts w:ascii="Arial" w:eastAsia="Arial" w:hAnsi="Arial" w:cs="Arial"/>
          <w:b/>
          <w:bCs/>
          <w:sz w:val="20"/>
          <w:szCs w:val="20"/>
        </w:rPr>
      </w:pPr>
    </w:p>
    <w:p w14:paraId="4CA5BC4D" w14:textId="77777777" w:rsidR="006B1EA6" w:rsidRDefault="006B1EA6">
      <w:pPr>
        <w:jc w:val="both"/>
        <w:rPr>
          <w:rFonts w:ascii="Arial" w:eastAsia="Arial" w:hAnsi="Arial" w:cs="Arial"/>
          <w:b/>
          <w:bCs/>
          <w:sz w:val="20"/>
          <w:szCs w:val="20"/>
        </w:rPr>
      </w:pPr>
    </w:p>
    <w:p w14:paraId="0D35B476" w14:textId="77777777" w:rsidR="006B1EA6" w:rsidRDefault="006B1EA6">
      <w:pPr>
        <w:jc w:val="both"/>
        <w:rPr>
          <w:rFonts w:ascii="Arial" w:eastAsia="Arial" w:hAnsi="Arial" w:cs="Arial"/>
          <w:b/>
          <w:bCs/>
          <w:sz w:val="20"/>
          <w:szCs w:val="20"/>
        </w:rPr>
      </w:pPr>
    </w:p>
    <w:p w14:paraId="6058C837" w14:textId="77777777" w:rsidR="006B1EA6" w:rsidRDefault="006B1EA6">
      <w:pPr>
        <w:jc w:val="both"/>
        <w:rPr>
          <w:rFonts w:ascii="Arial" w:eastAsia="Arial" w:hAnsi="Arial" w:cs="Arial"/>
          <w:b/>
          <w:bCs/>
          <w:sz w:val="20"/>
          <w:szCs w:val="20"/>
        </w:rPr>
      </w:pPr>
    </w:p>
    <w:p w14:paraId="4905CC68" w14:textId="77777777" w:rsidR="006B1EA6" w:rsidRDefault="006B1EA6">
      <w:pPr>
        <w:jc w:val="both"/>
      </w:pPr>
    </w:p>
    <w:sectPr w:rsidR="006B1EA6">
      <w:headerReference w:type="default" r:id="rId8"/>
      <w:footerReference w:type="default" r:id="rId9"/>
      <w:pgSz w:w="11900" w:h="16840"/>
      <w:pgMar w:top="720" w:right="992" w:bottom="720" w:left="72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1C790" w14:textId="77777777" w:rsidR="00F636E1" w:rsidRDefault="00F636E1">
      <w:r>
        <w:separator/>
      </w:r>
    </w:p>
  </w:endnote>
  <w:endnote w:type="continuationSeparator" w:id="0">
    <w:p w14:paraId="74D3CD23" w14:textId="77777777" w:rsidR="00F636E1" w:rsidRDefault="00F6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E235A" w14:textId="77777777" w:rsidR="006B1EA6" w:rsidRDefault="006B1EA6">
    <w:pPr>
      <w:pStyle w:val="Intestazionee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000DE" w14:textId="77777777" w:rsidR="00F636E1" w:rsidRDefault="00F636E1">
      <w:r>
        <w:separator/>
      </w:r>
    </w:p>
  </w:footnote>
  <w:footnote w:type="continuationSeparator" w:id="0">
    <w:p w14:paraId="4EBDE1D7" w14:textId="77777777" w:rsidR="00F636E1" w:rsidRDefault="00F636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95F91" w14:textId="77777777" w:rsidR="006B1EA6" w:rsidRDefault="006B1EA6">
    <w:pPr>
      <w:pStyle w:val="Intestazioneepidipagina"/>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663F1"/>
    <w:multiLevelType w:val="hybridMultilevel"/>
    <w:tmpl w:val="A03CC63A"/>
    <w:numStyleLink w:val="Stileimportato1"/>
  </w:abstractNum>
  <w:abstractNum w:abstractNumId="1">
    <w:nsid w:val="01E14D6F"/>
    <w:multiLevelType w:val="hybridMultilevel"/>
    <w:tmpl w:val="A502DEC0"/>
    <w:styleLink w:val="Stileimportato3"/>
    <w:lvl w:ilvl="0" w:tplc="FA76355C">
      <w:start w:val="1"/>
      <w:numFmt w:val="bullet"/>
      <w:lvlText w:val="-"/>
      <w:lvlJc w:val="left"/>
      <w:pPr>
        <w:ind w:left="708" w:hanging="3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93AC63C">
      <w:start w:val="1"/>
      <w:numFmt w:val="bullet"/>
      <w:lvlText w:val="o"/>
      <w:lvlJc w:val="left"/>
      <w:pPr>
        <w:ind w:left="1416"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E4CE2D6">
      <w:start w:val="1"/>
      <w:numFmt w:val="bullet"/>
      <w:lvlText w:val="▪"/>
      <w:lvlJc w:val="left"/>
      <w:pPr>
        <w:ind w:left="2124" w:hanging="3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D62F446">
      <w:start w:val="1"/>
      <w:numFmt w:val="bullet"/>
      <w:lvlText w:val="•"/>
      <w:lvlJc w:val="left"/>
      <w:pPr>
        <w:ind w:left="2832"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8228966">
      <w:start w:val="1"/>
      <w:numFmt w:val="bullet"/>
      <w:lvlText w:val="o"/>
      <w:lvlJc w:val="left"/>
      <w:pPr>
        <w:ind w:left="354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70A052A">
      <w:start w:val="1"/>
      <w:numFmt w:val="bullet"/>
      <w:lvlText w:val="▪"/>
      <w:lvlJc w:val="left"/>
      <w:pPr>
        <w:ind w:left="4248" w:hanging="2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4FE2DC0">
      <w:start w:val="1"/>
      <w:numFmt w:val="bullet"/>
      <w:lvlText w:val="•"/>
      <w:lvlJc w:val="left"/>
      <w:pPr>
        <w:ind w:left="495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242A262">
      <w:start w:val="1"/>
      <w:numFmt w:val="bullet"/>
      <w:lvlText w:val="o"/>
      <w:lvlJc w:val="left"/>
      <w:pPr>
        <w:ind w:left="5664"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BB63B8C">
      <w:start w:val="1"/>
      <w:numFmt w:val="bullet"/>
      <w:lvlText w:val="▪"/>
      <w:lvlJc w:val="left"/>
      <w:pPr>
        <w:ind w:left="6372" w:hanging="2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3351551F"/>
    <w:multiLevelType w:val="hybridMultilevel"/>
    <w:tmpl w:val="E2C085CE"/>
    <w:numStyleLink w:val="Stileimportato2"/>
  </w:abstractNum>
  <w:abstractNum w:abstractNumId="3">
    <w:nsid w:val="4BD859E6"/>
    <w:multiLevelType w:val="hybridMultilevel"/>
    <w:tmpl w:val="A502DEC0"/>
    <w:numStyleLink w:val="Stileimportato3"/>
  </w:abstractNum>
  <w:abstractNum w:abstractNumId="4">
    <w:nsid w:val="58CB3E47"/>
    <w:multiLevelType w:val="hybridMultilevel"/>
    <w:tmpl w:val="E2C085CE"/>
    <w:styleLink w:val="Stileimportato2"/>
    <w:lvl w:ilvl="0" w:tplc="CF3E254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08FB7C">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74F3BA">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28B45C">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3AC5C6">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89E57D2">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80BA76">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9A325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C2ED4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5DD7596C"/>
    <w:multiLevelType w:val="hybridMultilevel"/>
    <w:tmpl w:val="8912FE4A"/>
    <w:styleLink w:val="Stileimportato4"/>
    <w:lvl w:ilvl="0" w:tplc="02C8EA8A">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391694D8">
      <w:start w:val="1"/>
      <w:numFmt w:val="lowerLetter"/>
      <w:lvlText w:val="%2."/>
      <w:lvlJc w:val="left"/>
      <w:pPr>
        <w:ind w:left="1422" w:hanging="345"/>
      </w:pPr>
      <w:rPr>
        <w:rFonts w:hAnsi="Arial Unicode MS"/>
        <w:caps w:val="0"/>
        <w:smallCaps w:val="0"/>
        <w:strike w:val="0"/>
        <w:dstrike w:val="0"/>
        <w:outline w:val="0"/>
        <w:emboss w:val="0"/>
        <w:imprint w:val="0"/>
        <w:spacing w:val="0"/>
        <w:w w:val="100"/>
        <w:kern w:val="0"/>
        <w:position w:val="0"/>
        <w:highlight w:val="none"/>
        <w:vertAlign w:val="baseline"/>
      </w:rPr>
    </w:lvl>
    <w:lvl w:ilvl="2" w:tplc="A4CA7F0E">
      <w:start w:val="1"/>
      <w:numFmt w:val="lowerRoman"/>
      <w:lvlText w:val="%3."/>
      <w:lvlJc w:val="left"/>
      <w:pPr>
        <w:ind w:left="2130" w:hanging="264"/>
      </w:pPr>
      <w:rPr>
        <w:rFonts w:hAnsi="Arial Unicode MS"/>
        <w:caps w:val="0"/>
        <w:smallCaps w:val="0"/>
        <w:strike w:val="0"/>
        <w:dstrike w:val="0"/>
        <w:outline w:val="0"/>
        <w:emboss w:val="0"/>
        <w:imprint w:val="0"/>
        <w:spacing w:val="0"/>
        <w:w w:val="100"/>
        <w:kern w:val="0"/>
        <w:position w:val="0"/>
        <w:highlight w:val="none"/>
        <w:vertAlign w:val="baseline"/>
      </w:rPr>
    </w:lvl>
    <w:lvl w:ilvl="3" w:tplc="DEF0449E">
      <w:start w:val="1"/>
      <w:numFmt w:val="decimal"/>
      <w:lvlText w:val="%4."/>
      <w:lvlJc w:val="left"/>
      <w:pPr>
        <w:ind w:left="2838" w:hanging="321"/>
      </w:pPr>
      <w:rPr>
        <w:rFonts w:hAnsi="Arial Unicode MS"/>
        <w:caps w:val="0"/>
        <w:smallCaps w:val="0"/>
        <w:strike w:val="0"/>
        <w:dstrike w:val="0"/>
        <w:outline w:val="0"/>
        <w:emboss w:val="0"/>
        <w:imprint w:val="0"/>
        <w:spacing w:val="0"/>
        <w:w w:val="100"/>
        <w:kern w:val="0"/>
        <w:position w:val="0"/>
        <w:highlight w:val="none"/>
        <w:vertAlign w:val="baseline"/>
      </w:rPr>
    </w:lvl>
    <w:lvl w:ilvl="4" w:tplc="EAA0A1DA">
      <w:start w:val="1"/>
      <w:numFmt w:val="lowerLetter"/>
      <w:lvlText w:val="%5."/>
      <w:lvlJc w:val="left"/>
      <w:pPr>
        <w:ind w:left="3546"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ABE61732">
      <w:start w:val="1"/>
      <w:numFmt w:val="lowerRoman"/>
      <w:lvlText w:val="%6."/>
      <w:lvlJc w:val="left"/>
      <w:pPr>
        <w:ind w:left="4254" w:hanging="228"/>
      </w:pPr>
      <w:rPr>
        <w:rFonts w:hAnsi="Arial Unicode MS"/>
        <w:caps w:val="0"/>
        <w:smallCaps w:val="0"/>
        <w:strike w:val="0"/>
        <w:dstrike w:val="0"/>
        <w:outline w:val="0"/>
        <w:emboss w:val="0"/>
        <w:imprint w:val="0"/>
        <w:spacing w:val="0"/>
        <w:w w:val="100"/>
        <w:kern w:val="0"/>
        <w:position w:val="0"/>
        <w:highlight w:val="none"/>
        <w:vertAlign w:val="baseline"/>
      </w:rPr>
    </w:lvl>
    <w:lvl w:ilvl="6" w:tplc="3F2E1F76">
      <w:start w:val="1"/>
      <w:numFmt w:val="decimal"/>
      <w:lvlText w:val="%7."/>
      <w:lvlJc w:val="left"/>
      <w:pPr>
        <w:ind w:left="4962" w:hanging="285"/>
      </w:pPr>
      <w:rPr>
        <w:rFonts w:hAnsi="Arial Unicode MS"/>
        <w:caps w:val="0"/>
        <w:smallCaps w:val="0"/>
        <w:strike w:val="0"/>
        <w:dstrike w:val="0"/>
        <w:outline w:val="0"/>
        <w:emboss w:val="0"/>
        <w:imprint w:val="0"/>
        <w:spacing w:val="0"/>
        <w:w w:val="100"/>
        <w:kern w:val="0"/>
        <w:position w:val="0"/>
        <w:highlight w:val="none"/>
        <w:vertAlign w:val="baseline"/>
      </w:rPr>
    </w:lvl>
    <w:lvl w:ilvl="7" w:tplc="7A8E30FA">
      <w:start w:val="1"/>
      <w:numFmt w:val="lowerLetter"/>
      <w:lvlText w:val="%8."/>
      <w:lvlJc w:val="left"/>
      <w:pPr>
        <w:ind w:left="5670" w:hanging="273"/>
      </w:pPr>
      <w:rPr>
        <w:rFonts w:hAnsi="Arial Unicode MS"/>
        <w:caps w:val="0"/>
        <w:smallCaps w:val="0"/>
        <w:strike w:val="0"/>
        <w:dstrike w:val="0"/>
        <w:outline w:val="0"/>
        <w:emboss w:val="0"/>
        <w:imprint w:val="0"/>
        <w:spacing w:val="0"/>
        <w:w w:val="100"/>
        <w:kern w:val="0"/>
        <w:position w:val="0"/>
        <w:highlight w:val="none"/>
        <w:vertAlign w:val="baseline"/>
      </w:rPr>
    </w:lvl>
    <w:lvl w:ilvl="8" w:tplc="3DBCE5EA">
      <w:start w:val="1"/>
      <w:numFmt w:val="lowerRoman"/>
      <w:lvlText w:val="%9."/>
      <w:lvlJc w:val="left"/>
      <w:pPr>
        <w:ind w:left="6378" w:hanging="1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78703747"/>
    <w:multiLevelType w:val="hybridMultilevel"/>
    <w:tmpl w:val="A03CC63A"/>
    <w:styleLink w:val="Stileimportato1"/>
    <w:lvl w:ilvl="0" w:tplc="41C6AB78">
      <w:start w:val="1"/>
      <w:numFmt w:val="bullet"/>
      <w:lvlText w:val="·"/>
      <w:lvlJc w:val="left"/>
      <w:pPr>
        <w:ind w:left="70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498C372">
      <w:start w:val="1"/>
      <w:numFmt w:val="bullet"/>
      <w:lvlText w:val="o"/>
      <w:lvlJc w:val="left"/>
      <w:pPr>
        <w:ind w:left="709"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822B16">
      <w:start w:val="1"/>
      <w:numFmt w:val="bullet"/>
      <w:lvlText w:val="▪"/>
      <w:lvlJc w:val="left"/>
      <w:pPr>
        <w:ind w:left="1417" w:hanging="2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6E14A0">
      <w:start w:val="1"/>
      <w:numFmt w:val="bullet"/>
      <w:lvlText w:val="·"/>
      <w:lvlJc w:val="left"/>
      <w:pPr>
        <w:ind w:left="2125" w:hanging="2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D4516A">
      <w:start w:val="1"/>
      <w:numFmt w:val="bullet"/>
      <w:lvlText w:val="o"/>
      <w:lvlJc w:val="left"/>
      <w:pPr>
        <w:ind w:left="2833" w:hanging="2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683E00">
      <w:start w:val="1"/>
      <w:numFmt w:val="bullet"/>
      <w:lvlText w:val="▪"/>
      <w:lvlJc w:val="left"/>
      <w:pPr>
        <w:ind w:left="3541" w:hanging="2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0A54BC">
      <w:start w:val="1"/>
      <w:numFmt w:val="bullet"/>
      <w:lvlText w:val="·"/>
      <w:lvlJc w:val="left"/>
      <w:pPr>
        <w:ind w:left="4249" w:hanging="2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04E14C">
      <w:start w:val="1"/>
      <w:numFmt w:val="bullet"/>
      <w:lvlText w:val="o"/>
      <w:lvlJc w:val="left"/>
      <w:pPr>
        <w:ind w:left="4957" w:hanging="2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4DABAA8">
      <w:start w:val="1"/>
      <w:numFmt w:val="bullet"/>
      <w:lvlText w:val="▪"/>
      <w:lvlJc w:val="left"/>
      <w:pPr>
        <w:ind w:left="5665" w:hanging="1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789D6A04"/>
    <w:multiLevelType w:val="hybridMultilevel"/>
    <w:tmpl w:val="CBB67FDE"/>
    <w:styleLink w:val="Stileimportato5"/>
    <w:lvl w:ilvl="0" w:tplc="EE8C21A8">
      <w:start w:val="1"/>
      <w:numFmt w:val="bullet"/>
      <w:lvlText w:val="-"/>
      <w:lvlJc w:val="left"/>
      <w:pPr>
        <w:ind w:left="284"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20AEF88">
      <w:start w:val="1"/>
      <w:numFmt w:val="bullet"/>
      <w:lvlText w:val="-"/>
      <w:lvlJc w:val="left"/>
      <w:pPr>
        <w:ind w:left="86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4409E9E">
      <w:start w:val="1"/>
      <w:numFmt w:val="bullet"/>
      <w:lvlText w:val="-"/>
      <w:lvlJc w:val="left"/>
      <w:pPr>
        <w:ind w:left="158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844B87C">
      <w:start w:val="1"/>
      <w:numFmt w:val="bullet"/>
      <w:lvlText w:val="-"/>
      <w:lvlJc w:val="left"/>
      <w:pPr>
        <w:ind w:left="230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6C6EB88">
      <w:start w:val="1"/>
      <w:numFmt w:val="bullet"/>
      <w:lvlText w:val="-"/>
      <w:lvlJc w:val="left"/>
      <w:pPr>
        <w:ind w:left="302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64867EE">
      <w:start w:val="1"/>
      <w:numFmt w:val="bullet"/>
      <w:lvlText w:val="-"/>
      <w:lvlJc w:val="left"/>
      <w:pPr>
        <w:ind w:left="37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DF073B8">
      <w:start w:val="1"/>
      <w:numFmt w:val="bullet"/>
      <w:lvlText w:val="-"/>
      <w:lvlJc w:val="left"/>
      <w:pPr>
        <w:ind w:left="446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544BBA">
      <w:start w:val="1"/>
      <w:numFmt w:val="bullet"/>
      <w:lvlText w:val="-"/>
      <w:lvlJc w:val="left"/>
      <w:pPr>
        <w:ind w:left="518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E722394">
      <w:start w:val="1"/>
      <w:numFmt w:val="bullet"/>
      <w:lvlText w:val="-"/>
      <w:lvlJc w:val="left"/>
      <w:pPr>
        <w:ind w:left="590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797C65CA"/>
    <w:multiLevelType w:val="hybridMultilevel"/>
    <w:tmpl w:val="8912FE4A"/>
    <w:numStyleLink w:val="Stileimportato4"/>
  </w:abstractNum>
  <w:abstractNum w:abstractNumId="9">
    <w:nsid w:val="7B331F1B"/>
    <w:multiLevelType w:val="hybridMultilevel"/>
    <w:tmpl w:val="CBB67FDE"/>
    <w:numStyleLink w:val="Stileimportato5"/>
  </w:abstractNum>
  <w:num w:numId="1">
    <w:abstractNumId w:val="6"/>
  </w:num>
  <w:num w:numId="2">
    <w:abstractNumId w:val="0"/>
  </w:num>
  <w:num w:numId="3">
    <w:abstractNumId w:val="4"/>
  </w:num>
  <w:num w:numId="4">
    <w:abstractNumId w:val="2"/>
  </w:num>
  <w:num w:numId="5">
    <w:abstractNumId w:val="2"/>
    <w:lvlOverride w:ilvl="0">
      <w:lvl w:ilvl="0" w:tplc="8BD020B8">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color w:val="auto"/>
          <w:spacing w:val="0"/>
          <w:w w:val="100"/>
          <w:kern w:val="0"/>
          <w:position w:val="0"/>
          <w:highlight w:val="none"/>
          <w:vertAlign w:val="baseline"/>
        </w:rPr>
      </w:lvl>
    </w:lvlOverride>
    <w:lvlOverride w:ilvl="1">
      <w:lvl w:ilvl="1" w:tplc="A73E7A52">
        <w:start w:val="1"/>
        <w:numFmt w:val="bullet"/>
        <w:lvlText w:val="o"/>
        <w:lvlJc w:val="left"/>
        <w:pPr>
          <w:ind w:left="1422" w:hanging="3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24A32F6">
        <w:start w:val="1"/>
        <w:numFmt w:val="bullet"/>
        <w:lvlText w:val="▪"/>
        <w:lvlJc w:val="left"/>
        <w:pPr>
          <w:ind w:left="2130"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3C0EA4A">
        <w:start w:val="1"/>
        <w:numFmt w:val="bullet"/>
        <w:lvlText w:val="·"/>
        <w:lvlJc w:val="left"/>
        <w:pPr>
          <w:ind w:left="2838" w:hanging="32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656E3C0">
        <w:start w:val="1"/>
        <w:numFmt w:val="bullet"/>
        <w:lvlText w:val="o"/>
        <w:lvlJc w:val="left"/>
        <w:pPr>
          <w:ind w:left="3546"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FE66886">
        <w:start w:val="1"/>
        <w:numFmt w:val="bullet"/>
        <w:lvlText w:val="▪"/>
        <w:lvlJc w:val="left"/>
        <w:pPr>
          <w:ind w:left="4254" w:hanging="2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F301A76">
        <w:start w:val="1"/>
        <w:numFmt w:val="bullet"/>
        <w:lvlText w:val="·"/>
        <w:lvlJc w:val="left"/>
        <w:pPr>
          <w:ind w:left="4962" w:hanging="28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DF8DD0E">
        <w:start w:val="1"/>
        <w:numFmt w:val="bullet"/>
        <w:lvlText w:val="o"/>
        <w:lvlJc w:val="left"/>
        <w:pPr>
          <w:ind w:left="5670" w:hanging="2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E067B46">
        <w:start w:val="1"/>
        <w:numFmt w:val="bullet"/>
        <w:lvlText w:val="▪"/>
        <w:lvlJc w:val="left"/>
        <w:pPr>
          <w:ind w:left="6378" w:hanging="2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
  </w:num>
  <w:num w:numId="7">
    <w:abstractNumId w:val="3"/>
  </w:num>
  <w:num w:numId="8">
    <w:abstractNumId w:val="3"/>
    <w:lvlOverride w:ilvl="0">
      <w:lvl w:ilvl="0" w:tplc="E0420300">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2905A12">
        <w:start w:val="1"/>
        <w:numFmt w:val="bullet"/>
        <w:lvlText w:val="o"/>
        <w:lvlJc w:val="left"/>
        <w:pPr>
          <w:tabs>
            <w:tab w:val="num" w:pos="1416"/>
          </w:tabs>
          <w:ind w:left="1428" w:hanging="3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0560A2A">
        <w:start w:val="1"/>
        <w:numFmt w:val="bullet"/>
        <w:lvlText w:val="▪"/>
        <w:lvlJc w:val="left"/>
        <w:pPr>
          <w:tabs>
            <w:tab w:val="num" w:pos="2124"/>
          </w:tabs>
          <w:ind w:left="2136"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9EA29CA">
        <w:start w:val="1"/>
        <w:numFmt w:val="bullet"/>
        <w:lvlText w:val="•"/>
        <w:lvlJc w:val="left"/>
        <w:pPr>
          <w:tabs>
            <w:tab w:val="num" w:pos="2832"/>
          </w:tabs>
          <w:ind w:left="2844" w:hanging="3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E1875C4">
        <w:start w:val="1"/>
        <w:numFmt w:val="bullet"/>
        <w:lvlText w:val="o"/>
        <w:lvlJc w:val="left"/>
        <w:pPr>
          <w:tabs>
            <w:tab w:val="num" w:pos="3540"/>
          </w:tabs>
          <w:ind w:left="3552"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F42C51A">
        <w:start w:val="1"/>
        <w:numFmt w:val="bullet"/>
        <w:lvlText w:val="▪"/>
        <w:lvlJc w:val="left"/>
        <w:pPr>
          <w:tabs>
            <w:tab w:val="num" w:pos="4248"/>
          </w:tabs>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2326774">
        <w:start w:val="1"/>
        <w:numFmt w:val="bullet"/>
        <w:lvlText w:val="•"/>
        <w:lvlJc w:val="left"/>
        <w:pPr>
          <w:tabs>
            <w:tab w:val="num" w:pos="4956"/>
          </w:tabs>
          <w:ind w:left="4968" w:hanging="2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D9671BC">
        <w:start w:val="1"/>
        <w:numFmt w:val="bullet"/>
        <w:lvlText w:val="o"/>
        <w:lvlJc w:val="left"/>
        <w:pPr>
          <w:tabs>
            <w:tab w:val="num" w:pos="5664"/>
          </w:tabs>
          <w:ind w:left="567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F921D9E">
        <w:start w:val="1"/>
        <w:numFmt w:val="bullet"/>
        <w:lvlText w:val="▪"/>
        <w:lvlJc w:val="left"/>
        <w:pPr>
          <w:tabs>
            <w:tab w:val="num" w:pos="6372"/>
          </w:tabs>
          <w:ind w:left="6384"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EA6"/>
    <w:rsid w:val="00050F30"/>
    <w:rsid w:val="001875B8"/>
    <w:rsid w:val="004A70C8"/>
    <w:rsid w:val="004F6225"/>
    <w:rsid w:val="0066296E"/>
    <w:rsid w:val="006B1EA6"/>
    <w:rsid w:val="006F1EE8"/>
    <w:rsid w:val="007159A4"/>
    <w:rsid w:val="007C2342"/>
    <w:rsid w:val="00846BD3"/>
    <w:rsid w:val="009C4368"/>
    <w:rsid w:val="00B3522C"/>
    <w:rsid w:val="00B52B75"/>
    <w:rsid w:val="00E71A30"/>
    <w:rsid w:val="00F636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43D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rPr>
  </w:style>
  <w:style w:type="paragraph" w:styleId="Titolo1">
    <w:name w:val="heading 1"/>
    <w:next w:val="Normale"/>
    <w:pPr>
      <w:keepNext/>
      <w:tabs>
        <w:tab w:val="center" w:pos="6300"/>
      </w:tabs>
      <w:outlineLvl w:val="0"/>
    </w:pPr>
    <w:rPr>
      <w:rFonts w:ascii="Arial" w:hAnsi="Arial" w:cs="Arial Unicode MS"/>
      <w:b/>
      <w:bC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pPr>
      <w:spacing w:after="200" w:line="276" w:lineRule="auto"/>
      <w:ind w:left="720"/>
    </w:pPr>
    <w:rPr>
      <w:rFonts w:ascii="Calibri" w:eastAsia="Calibri" w:hAnsi="Calibri" w:cs="Calibri"/>
      <w:color w:val="000000"/>
      <w:sz w:val="22"/>
      <w:szCs w:val="22"/>
      <w:u w:color="000000"/>
    </w:rPr>
  </w:style>
  <w:style w:type="numbering" w:customStyle="1" w:styleId="Stileimportato1">
    <w:name w:val="Stile importato 1"/>
    <w:pPr>
      <w:numPr>
        <w:numId w:val="1"/>
      </w:numPr>
    </w:pPr>
  </w:style>
  <w:style w:type="paragraph" w:styleId="NormaleWeb">
    <w:name w:val="Normal (Web)"/>
    <w:pPr>
      <w:spacing w:before="100" w:after="100"/>
    </w:pPr>
    <w:rPr>
      <w:rFonts w:cs="Arial Unicode MS"/>
      <w:color w:val="000000"/>
      <w:sz w:val="24"/>
      <w:szCs w:val="24"/>
      <w:u w:color="000000"/>
    </w:rPr>
  </w:style>
  <w:style w:type="numbering" w:customStyle="1" w:styleId="Stileimportato2">
    <w:name w:val="Stile importato 2"/>
    <w:pPr>
      <w:numPr>
        <w:numId w:val="3"/>
      </w:numPr>
    </w:pPr>
  </w:style>
  <w:style w:type="numbering" w:customStyle="1" w:styleId="Stileimportato3">
    <w:name w:val="Stile importato 3"/>
    <w:pPr>
      <w:numPr>
        <w:numId w:val="6"/>
      </w:numPr>
    </w:pPr>
  </w:style>
  <w:style w:type="numbering" w:customStyle="1" w:styleId="Stileimportato4">
    <w:name w:val="Stile importato 4"/>
    <w:pPr>
      <w:numPr>
        <w:numId w:val="9"/>
      </w:numPr>
    </w:pPr>
  </w:style>
  <w:style w:type="numbering" w:customStyle="1" w:styleId="Stileimportato5">
    <w:name w:val="Stile importato 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042298">
      <w:bodyDiv w:val="1"/>
      <w:marLeft w:val="0"/>
      <w:marRight w:val="0"/>
      <w:marTop w:val="0"/>
      <w:marBottom w:val="0"/>
      <w:divBdr>
        <w:top w:val="none" w:sz="0" w:space="0" w:color="auto"/>
        <w:left w:val="none" w:sz="0" w:space="0" w:color="auto"/>
        <w:bottom w:val="none" w:sz="0" w:space="0" w:color="auto"/>
        <w:right w:val="none" w:sz="0" w:space="0" w:color="auto"/>
      </w:divBdr>
    </w:div>
    <w:div w:id="92742546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1093</Words>
  <Characters>6234</Characters>
  <Application>Microsoft Macintosh Word</Application>
  <DocSecurity>0</DocSecurity>
  <Lines>51</Lines>
  <Paragraphs>14</Paragraphs>
  <ScaleCrop>false</ScaleCrop>
  <Company/>
  <LinksUpToDate>false</LinksUpToDate>
  <CharactersWithSpaces>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Officina PEG</dc:creator>
  <cp:lastModifiedBy>Utente di Microsoft Office</cp:lastModifiedBy>
  <cp:revision>4</cp:revision>
  <dcterms:created xsi:type="dcterms:W3CDTF">2020-03-31T20:35:00Z</dcterms:created>
  <dcterms:modified xsi:type="dcterms:W3CDTF">2020-04-02T07:01:00Z</dcterms:modified>
</cp:coreProperties>
</file>